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7CCB" w14:textId="777DE423" w:rsidR="002C504E" w:rsidRPr="0052236E" w:rsidRDefault="002C504E" w:rsidP="002C504E">
      <w:pPr>
        <w:pStyle w:val="Heading1"/>
        <w:rPr>
          <w:rFonts w:ascii="Arial" w:hAnsi="Arial" w:cs="Arial"/>
        </w:rPr>
      </w:pPr>
      <w:bookmarkStart w:id="0" w:name="_Toc41572912"/>
      <w:r w:rsidRPr="0052236E">
        <w:rPr>
          <w:rFonts w:ascii="Arial" w:hAnsi="Arial" w:cs="Arial"/>
        </w:rPr>
        <w:t xml:space="preserve">Terms of Reference: </w:t>
      </w:r>
      <w:r w:rsidR="00050D62">
        <w:rPr>
          <w:rFonts w:ascii="Arial" w:hAnsi="Arial" w:cs="Arial"/>
        </w:rPr>
        <w:t xml:space="preserve">Safeguards Consultant/s to develop </w:t>
      </w:r>
      <w:r w:rsidRPr="0052236E">
        <w:rPr>
          <w:rFonts w:ascii="Arial" w:hAnsi="Arial" w:cs="Arial"/>
        </w:rPr>
        <w:t>Environmental and Social Management Framework</w:t>
      </w:r>
      <w:bookmarkEnd w:id="0"/>
      <w:r w:rsidR="00050D62">
        <w:rPr>
          <w:rFonts w:ascii="Arial" w:hAnsi="Arial" w:cs="Arial"/>
        </w:rPr>
        <w:t xml:space="preserve"> and other safeguards documents for </w:t>
      </w:r>
      <w:r w:rsidR="00D74930" w:rsidRPr="00D74930">
        <w:rPr>
          <w:rFonts w:ascii="Arial" w:hAnsi="Arial" w:cs="Arial"/>
          <w:highlight w:val="yellow"/>
        </w:rPr>
        <w:t>[insert project name]</w:t>
      </w:r>
    </w:p>
    <w:p w14:paraId="1DB06871" w14:textId="77777777" w:rsidR="002C504E" w:rsidRPr="0052236E" w:rsidRDefault="002C504E" w:rsidP="002C504E">
      <w:pPr>
        <w:pStyle w:val="Heading2"/>
        <w:numPr>
          <w:ilvl w:val="0"/>
          <w:numId w:val="5"/>
        </w:numPr>
        <w:tabs>
          <w:tab w:val="num" w:pos="360"/>
        </w:tabs>
        <w:spacing w:before="120" w:beforeAutospacing="0" w:after="120" w:afterAutospacing="0"/>
        <w:ind w:left="0" w:firstLine="0"/>
        <w:rPr>
          <w:rFonts w:ascii="Arial" w:hAnsi="Arial" w:cs="Arial"/>
          <w:sz w:val="32"/>
          <w:szCs w:val="32"/>
        </w:rPr>
      </w:pPr>
      <w:bookmarkStart w:id="1" w:name="_Toc36115048"/>
      <w:bookmarkStart w:id="2" w:name="_Toc36117606"/>
      <w:bookmarkStart w:id="3" w:name="_Toc36117820"/>
      <w:bookmarkStart w:id="4" w:name="_Toc36117862"/>
      <w:bookmarkStart w:id="5" w:name="_Toc36118036"/>
      <w:bookmarkStart w:id="6" w:name="_Toc36118090"/>
      <w:bookmarkStart w:id="7" w:name="_Toc36120233"/>
      <w:bookmarkStart w:id="8" w:name="_Toc36123577"/>
      <w:bookmarkStart w:id="9" w:name="_Toc37929834"/>
      <w:bookmarkStart w:id="10" w:name="_Toc41572913"/>
      <w:r w:rsidRPr="0052236E">
        <w:rPr>
          <w:rFonts w:ascii="Arial" w:hAnsi="Arial" w:cs="Arial"/>
          <w:sz w:val="32"/>
          <w:szCs w:val="32"/>
        </w:rPr>
        <w:t>Background and Introduction</w:t>
      </w:r>
      <w:bookmarkEnd w:id="1"/>
      <w:bookmarkEnd w:id="2"/>
      <w:bookmarkEnd w:id="3"/>
      <w:bookmarkEnd w:id="4"/>
      <w:bookmarkEnd w:id="5"/>
      <w:bookmarkEnd w:id="6"/>
      <w:bookmarkEnd w:id="7"/>
      <w:bookmarkEnd w:id="8"/>
      <w:bookmarkEnd w:id="9"/>
      <w:bookmarkEnd w:id="10"/>
    </w:p>
    <w:p w14:paraId="004E824E" w14:textId="407C63E1" w:rsidR="002C504E" w:rsidRPr="0052236E" w:rsidRDefault="00004BDF" w:rsidP="002C504E">
      <w:pPr>
        <w:jc w:val="both"/>
        <w:rPr>
          <w:rFonts w:cs="Arial"/>
          <w:sz w:val="20"/>
          <w:szCs w:val="20"/>
        </w:rPr>
      </w:pPr>
      <w:r w:rsidRPr="00F25A72">
        <w:rPr>
          <w:rFonts w:cs="Arial"/>
          <w:spacing w:val="-2"/>
          <w:sz w:val="20"/>
          <w:szCs w:val="20"/>
          <w:highlight w:val="yellow"/>
        </w:rPr>
        <w:t>[</w:t>
      </w:r>
      <w:r w:rsidR="00861F2F" w:rsidRPr="00F25A72">
        <w:rPr>
          <w:rFonts w:cs="Arial"/>
          <w:spacing w:val="-2"/>
          <w:sz w:val="20"/>
          <w:szCs w:val="20"/>
          <w:highlight w:val="yellow"/>
        </w:rPr>
        <w:t xml:space="preserve">Insert information about the project, including </w:t>
      </w:r>
      <w:r w:rsidR="00245A19" w:rsidRPr="00F25A72">
        <w:rPr>
          <w:rFonts w:cs="Arial"/>
          <w:spacing w:val="-2"/>
          <w:sz w:val="20"/>
          <w:szCs w:val="20"/>
          <w:highlight w:val="yellow"/>
        </w:rPr>
        <w:t>cultural and/or ecological importance</w:t>
      </w:r>
      <w:r w:rsidR="00EF2A53" w:rsidRPr="00F25A72">
        <w:rPr>
          <w:rFonts w:cs="Arial"/>
          <w:spacing w:val="-2"/>
          <w:sz w:val="20"/>
          <w:szCs w:val="20"/>
          <w:highlight w:val="yellow"/>
        </w:rPr>
        <w:t>, ecosystems involved, brief summary of key stakeholders</w:t>
      </w:r>
      <w:r w:rsidR="00F25A72" w:rsidRPr="00F25A72">
        <w:rPr>
          <w:rFonts w:cs="Arial"/>
          <w:spacing w:val="-2"/>
          <w:sz w:val="20"/>
          <w:szCs w:val="20"/>
          <w:highlight w:val="yellow"/>
        </w:rPr>
        <w:t>]</w:t>
      </w:r>
    </w:p>
    <w:p w14:paraId="5EE9915F" w14:textId="77777777" w:rsidR="002C504E" w:rsidRPr="0052236E" w:rsidRDefault="002C504E" w:rsidP="002C504E">
      <w:pPr>
        <w:spacing w:after="120"/>
        <w:ind w:right="-23"/>
        <w:jc w:val="both"/>
        <w:rPr>
          <w:rFonts w:cs="Arial"/>
          <w:sz w:val="20"/>
          <w:szCs w:val="20"/>
        </w:rPr>
      </w:pPr>
    </w:p>
    <w:p w14:paraId="417ADBB4" w14:textId="5501DC90" w:rsidR="002C504E" w:rsidRPr="0052236E" w:rsidRDefault="002C504E" w:rsidP="002C504E">
      <w:pPr>
        <w:spacing w:after="120"/>
        <w:ind w:right="-23"/>
        <w:jc w:val="both"/>
        <w:rPr>
          <w:rFonts w:cs="Arial"/>
          <w:sz w:val="20"/>
          <w:szCs w:val="20"/>
        </w:rPr>
      </w:pPr>
      <w:r w:rsidRPr="0052236E">
        <w:rPr>
          <w:rFonts w:cs="Arial"/>
          <w:sz w:val="20"/>
          <w:szCs w:val="20"/>
        </w:rPr>
        <w:t>The proposed project will have multiple, long-term, wide-ranging benefits for</w:t>
      </w:r>
      <w:r w:rsidR="00F25A72">
        <w:rPr>
          <w:rFonts w:cs="Arial"/>
          <w:sz w:val="20"/>
          <w:szCs w:val="20"/>
        </w:rPr>
        <w:t xml:space="preserve"> </w:t>
      </w:r>
      <w:r w:rsidR="00F25A72" w:rsidRPr="00F25A72">
        <w:rPr>
          <w:rFonts w:cs="Arial"/>
          <w:sz w:val="20"/>
          <w:szCs w:val="20"/>
          <w:highlight w:val="yellow"/>
        </w:rPr>
        <w:t>[country]</w:t>
      </w:r>
      <w:r w:rsidRPr="0052236E">
        <w:rPr>
          <w:rFonts w:cs="Arial"/>
          <w:sz w:val="20"/>
          <w:szCs w:val="20"/>
        </w:rPr>
        <w:t xml:space="preserve">, including: a) </w:t>
      </w:r>
      <w:r w:rsidR="00700FCC" w:rsidRPr="00700FCC">
        <w:rPr>
          <w:rFonts w:cs="Arial"/>
          <w:sz w:val="20"/>
          <w:szCs w:val="20"/>
          <w:highlight w:val="yellow"/>
        </w:rPr>
        <w:t>[benefit]</w:t>
      </w:r>
      <w:r w:rsidRPr="0052236E">
        <w:rPr>
          <w:rFonts w:cs="Arial"/>
          <w:sz w:val="20"/>
          <w:szCs w:val="20"/>
        </w:rPr>
        <w:t xml:space="preserve">; b) </w:t>
      </w:r>
      <w:r w:rsidR="00700FCC" w:rsidRPr="00700FCC">
        <w:rPr>
          <w:rFonts w:cs="Arial"/>
          <w:sz w:val="20"/>
          <w:szCs w:val="20"/>
          <w:highlight w:val="yellow"/>
        </w:rPr>
        <w:t>[benefit]</w:t>
      </w:r>
      <w:r w:rsidRPr="0052236E">
        <w:rPr>
          <w:rFonts w:cs="Arial"/>
          <w:sz w:val="20"/>
          <w:szCs w:val="20"/>
        </w:rPr>
        <w:t xml:space="preserve">; and d) </w:t>
      </w:r>
      <w:r w:rsidR="005A5CD4" w:rsidRPr="005A5CD4">
        <w:rPr>
          <w:rFonts w:cs="Arial"/>
          <w:sz w:val="20"/>
          <w:szCs w:val="20"/>
          <w:highlight w:val="yellow"/>
        </w:rPr>
        <w:t>[benefit]</w:t>
      </w:r>
      <w:r w:rsidRPr="0052236E">
        <w:rPr>
          <w:rFonts w:cs="Arial"/>
          <w:sz w:val="20"/>
          <w:szCs w:val="20"/>
        </w:rPr>
        <w:t>.</w:t>
      </w:r>
    </w:p>
    <w:p w14:paraId="214B69BA" w14:textId="77777777" w:rsidR="002C504E" w:rsidRPr="0052236E" w:rsidRDefault="002C504E" w:rsidP="002C504E">
      <w:pPr>
        <w:spacing w:after="120"/>
        <w:ind w:right="-23"/>
        <w:jc w:val="both"/>
        <w:rPr>
          <w:rFonts w:cs="Arial"/>
          <w:sz w:val="20"/>
          <w:szCs w:val="20"/>
        </w:rPr>
      </w:pPr>
      <w:r w:rsidRPr="0052236E">
        <w:rPr>
          <w:rFonts w:cs="Arial"/>
          <w:sz w:val="20"/>
          <w:szCs w:val="20"/>
        </w:rPr>
        <w:t xml:space="preserve">The project’s proposed activities will be implemented under </w:t>
      </w:r>
      <w:r w:rsidRPr="00B20137">
        <w:rPr>
          <w:rFonts w:cs="Arial"/>
          <w:sz w:val="20"/>
          <w:szCs w:val="20"/>
          <w:highlight w:val="yellow"/>
        </w:rPr>
        <w:t>three</w:t>
      </w:r>
      <w:r w:rsidRPr="0052236E">
        <w:rPr>
          <w:rFonts w:cs="Arial"/>
          <w:sz w:val="20"/>
          <w:szCs w:val="20"/>
        </w:rPr>
        <w:t xml:space="preserve"> components and these are</w:t>
      </w:r>
    </w:p>
    <w:p w14:paraId="6523B62C" w14:textId="583D1989" w:rsidR="002C504E" w:rsidRPr="0052236E" w:rsidRDefault="002C504E" w:rsidP="002C504E">
      <w:pPr>
        <w:ind w:left="720" w:right="-20"/>
        <w:jc w:val="both"/>
        <w:rPr>
          <w:rFonts w:cs="Arial"/>
          <w:sz w:val="20"/>
          <w:szCs w:val="20"/>
        </w:rPr>
      </w:pPr>
      <w:r w:rsidRPr="0052236E">
        <w:rPr>
          <w:rFonts w:cs="Arial"/>
          <w:i/>
          <w:sz w:val="20"/>
          <w:szCs w:val="20"/>
        </w:rPr>
        <w:t>Component 1:</w:t>
      </w:r>
      <w:r w:rsidRPr="0052236E">
        <w:rPr>
          <w:rFonts w:cs="Arial"/>
          <w:sz w:val="20"/>
          <w:szCs w:val="20"/>
        </w:rPr>
        <w:t xml:space="preserve"> </w:t>
      </w:r>
      <w:r w:rsidR="00B20137" w:rsidRPr="00B20137">
        <w:rPr>
          <w:rFonts w:cs="Arial"/>
          <w:sz w:val="20"/>
          <w:szCs w:val="20"/>
          <w:highlight w:val="yellow"/>
        </w:rPr>
        <w:t>[component]</w:t>
      </w:r>
    </w:p>
    <w:p w14:paraId="688B2004" w14:textId="77777777" w:rsidR="00B20137" w:rsidRDefault="002C504E" w:rsidP="002C504E">
      <w:pPr>
        <w:ind w:left="720" w:right="-20"/>
        <w:jc w:val="both"/>
        <w:rPr>
          <w:rFonts w:cs="Arial"/>
          <w:sz w:val="20"/>
          <w:szCs w:val="20"/>
        </w:rPr>
      </w:pPr>
      <w:r w:rsidRPr="0052236E">
        <w:rPr>
          <w:rFonts w:cs="Arial"/>
          <w:i/>
          <w:sz w:val="20"/>
          <w:szCs w:val="20"/>
        </w:rPr>
        <w:t>Component 2:</w:t>
      </w:r>
      <w:r w:rsidRPr="0052236E">
        <w:rPr>
          <w:rFonts w:cs="Arial"/>
          <w:sz w:val="20"/>
          <w:szCs w:val="20"/>
        </w:rPr>
        <w:t xml:space="preserve"> </w:t>
      </w:r>
      <w:r w:rsidR="00B20137" w:rsidRPr="00B20137">
        <w:rPr>
          <w:rFonts w:cs="Arial"/>
          <w:sz w:val="20"/>
          <w:szCs w:val="20"/>
          <w:highlight w:val="yellow"/>
        </w:rPr>
        <w:t>[component]</w:t>
      </w:r>
    </w:p>
    <w:p w14:paraId="27195EC4" w14:textId="0BFA0FB3" w:rsidR="002C504E" w:rsidRDefault="002C504E" w:rsidP="002C504E">
      <w:pPr>
        <w:ind w:left="720" w:right="-20"/>
        <w:jc w:val="both"/>
        <w:rPr>
          <w:rFonts w:cs="Arial"/>
          <w:sz w:val="20"/>
          <w:szCs w:val="20"/>
        </w:rPr>
      </w:pPr>
      <w:r w:rsidRPr="0052236E">
        <w:rPr>
          <w:rFonts w:cs="Arial"/>
          <w:i/>
          <w:sz w:val="20"/>
          <w:szCs w:val="20"/>
        </w:rPr>
        <w:t>Component 3:</w:t>
      </w:r>
      <w:r w:rsidRPr="0052236E">
        <w:rPr>
          <w:rFonts w:cs="Arial"/>
          <w:sz w:val="20"/>
          <w:szCs w:val="20"/>
        </w:rPr>
        <w:t xml:space="preserve"> </w:t>
      </w:r>
      <w:r w:rsidR="00B20137" w:rsidRPr="00B20137">
        <w:rPr>
          <w:rFonts w:cs="Arial"/>
          <w:sz w:val="20"/>
          <w:szCs w:val="20"/>
          <w:highlight w:val="yellow"/>
        </w:rPr>
        <w:t>[component]</w:t>
      </w:r>
    </w:p>
    <w:p w14:paraId="3E33193A" w14:textId="77777777" w:rsidR="00660FE2" w:rsidRPr="0052236E" w:rsidRDefault="00660FE2" w:rsidP="002C504E">
      <w:pPr>
        <w:ind w:left="720" w:right="-20"/>
        <w:jc w:val="both"/>
        <w:rPr>
          <w:rFonts w:cs="Arial"/>
          <w:sz w:val="20"/>
          <w:szCs w:val="20"/>
        </w:rPr>
      </w:pPr>
    </w:p>
    <w:p w14:paraId="21F456DE" w14:textId="7235EE9F" w:rsidR="00BC1AFE" w:rsidRPr="0052236E" w:rsidRDefault="00BC1AFE" w:rsidP="00BC1AFE">
      <w:pPr>
        <w:spacing w:after="120"/>
        <w:ind w:right="-23"/>
        <w:jc w:val="both"/>
        <w:rPr>
          <w:rFonts w:cs="Arial"/>
          <w:sz w:val="20"/>
          <w:szCs w:val="20"/>
        </w:rPr>
      </w:pPr>
      <w:r w:rsidRPr="0052236E">
        <w:rPr>
          <w:rFonts w:cs="Arial"/>
          <w:sz w:val="20"/>
          <w:szCs w:val="20"/>
        </w:rPr>
        <w:t xml:space="preserve">The project’s proposed sites are </w:t>
      </w:r>
      <w:r w:rsidR="001823A3" w:rsidRPr="001823A3">
        <w:rPr>
          <w:rFonts w:cs="Arial"/>
          <w:sz w:val="20"/>
          <w:szCs w:val="20"/>
          <w:highlight w:val="yellow"/>
        </w:rPr>
        <w:t>[information about general geography and location of sites]</w:t>
      </w:r>
      <w:r w:rsidRPr="0052236E">
        <w:rPr>
          <w:rFonts w:cs="Arial"/>
          <w:sz w:val="20"/>
          <w:szCs w:val="20"/>
        </w:rPr>
        <w:t xml:space="preserve">. Specific project sites identified are: </w:t>
      </w:r>
      <w:r w:rsidR="001823A3" w:rsidRPr="001823A3">
        <w:rPr>
          <w:rFonts w:cs="Arial"/>
          <w:sz w:val="20"/>
          <w:szCs w:val="20"/>
          <w:highlight w:val="yellow"/>
        </w:rPr>
        <w:t>[insert project sites here]</w:t>
      </w:r>
      <w:r w:rsidRPr="0052236E">
        <w:rPr>
          <w:rFonts w:cs="Arial"/>
          <w:sz w:val="20"/>
          <w:szCs w:val="20"/>
        </w:rPr>
        <w:t>.</w:t>
      </w:r>
    </w:p>
    <w:p w14:paraId="13555C46" w14:textId="77777777" w:rsidR="002C504E" w:rsidRDefault="002C504E" w:rsidP="002C504E">
      <w:pPr>
        <w:rPr>
          <w:rFonts w:cs="Arial"/>
          <w:sz w:val="20"/>
          <w:szCs w:val="20"/>
        </w:rPr>
      </w:pPr>
      <w:r w:rsidRPr="0052236E">
        <w:rPr>
          <w:rFonts w:cs="Arial"/>
          <w:sz w:val="20"/>
          <w:szCs w:val="20"/>
        </w:rPr>
        <w:t xml:space="preserve">This proposed project proposal will require carrying out several technical feasibility studies, the development of the full GCF project document and monitoring/evaluation system, the definition of institutional arrangements, and the costing of proposed activities under the project. </w:t>
      </w:r>
    </w:p>
    <w:p w14:paraId="4CC19F74" w14:textId="77777777" w:rsidR="002C504E" w:rsidRPr="0052236E" w:rsidRDefault="002C504E" w:rsidP="002C504E">
      <w:pPr>
        <w:rPr>
          <w:rFonts w:cs="Arial"/>
          <w:sz w:val="20"/>
          <w:szCs w:val="20"/>
        </w:rPr>
      </w:pPr>
    </w:p>
    <w:p w14:paraId="3B0EFD8E" w14:textId="6E01490B" w:rsidR="002C504E" w:rsidRPr="0052236E" w:rsidRDefault="002C504E" w:rsidP="002C504E">
      <w:pPr>
        <w:rPr>
          <w:rFonts w:cs="Arial"/>
          <w:sz w:val="20"/>
          <w:szCs w:val="20"/>
        </w:rPr>
      </w:pPr>
      <w:r w:rsidRPr="0052236E">
        <w:rPr>
          <w:rFonts w:cs="Arial"/>
          <w:sz w:val="20"/>
          <w:szCs w:val="20"/>
        </w:rPr>
        <w:t xml:space="preserve">WWF GCF </w:t>
      </w:r>
      <w:r w:rsidR="00580169">
        <w:rPr>
          <w:rFonts w:cs="Arial"/>
          <w:sz w:val="20"/>
          <w:szCs w:val="20"/>
        </w:rPr>
        <w:t>Accredited Entity</w:t>
      </w:r>
      <w:r w:rsidRPr="0052236E">
        <w:rPr>
          <w:rFonts w:cs="Arial"/>
          <w:sz w:val="20"/>
          <w:szCs w:val="20"/>
        </w:rPr>
        <w:t xml:space="preserve"> requires that all GCF projects comply with WWF’s</w:t>
      </w:r>
      <w:r>
        <w:rPr>
          <w:rFonts w:cs="Arial"/>
          <w:sz w:val="20"/>
          <w:szCs w:val="20"/>
        </w:rPr>
        <w:t xml:space="preserve"> Environmental and Social Safeguards Framework, as detailed in the</w:t>
      </w:r>
      <w:r w:rsidRPr="0052236E">
        <w:rPr>
          <w:rFonts w:cs="Arial"/>
          <w:sz w:val="20"/>
          <w:szCs w:val="20"/>
        </w:rPr>
        <w:t xml:space="preserve"> Environment and Social Integrated Policies and Procedures (SIPP). WWF’s Environment and Social Safeguards Integrated Policies and Procedures include the following </w:t>
      </w:r>
      <w:r w:rsidR="00580169">
        <w:rPr>
          <w:rFonts w:cs="Arial"/>
          <w:sz w:val="20"/>
          <w:szCs w:val="20"/>
        </w:rPr>
        <w:t>standards</w:t>
      </w:r>
      <w:r w:rsidRPr="0052236E">
        <w:rPr>
          <w:rFonts w:cs="Arial"/>
          <w:sz w:val="20"/>
          <w:szCs w:val="20"/>
        </w:rPr>
        <w:t>:</w:t>
      </w:r>
    </w:p>
    <w:p w14:paraId="49221750" w14:textId="053FE6FF" w:rsidR="002C504E" w:rsidRPr="0052236E" w:rsidRDefault="002C504E" w:rsidP="002C504E">
      <w:pPr>
        <w:pStyle w:val="ListParagraph"/>
        <w:numPr>
          <w:ilvl w:val="0"/>
          <w:numId w:val="2"/>
        </w:numPr>
        <w:spacing w:line="276" w:lineRule="auto"/>
        <w:rPr>
          <w:rFonts w:ascii="Arial" w:hAnsi="Arial" w:cs="Arial"/>
          <w:sz w:val="20"/>
          <w:szCs w:val="20"/>
        </w:rPr>
      </w:pPr>
      <w:r>
        <w:rPr>
          <w:rFonts w:ascii="Arial" w:hAnsi="Arial" w:cs="Arial"/>
          <w:sz w:val="20"/>
          <w:szCs w:val="20"/>
        </w:rPr>
        <w:t>Standard</w:t>
      </w:r>
      <w:r w:rsidRPr="0052236E">
        <w:rPr>
          <w:rFonts w:ascii="Arial" w:hAnsi="Arial" w:cs="Arial"/>
          <w:sz w:val="20"/>
          <w:szCs w:val="20"/>
        </w:rPr>
        <w:t xml:space="preserve"> on Environment and Social Risk Management</w:t>
      </w:r>
    </w:p>
    <w:p w14:paraId="3BE53307" w14:textId="6071B49D" w:rsidR="002C504E" w:rsidRPr="0052236E" w:rsidRDefault="002C504E" w:rsidP="002C504E">
      <w:pPr>
        <w:pStyle w:val="ListParagraph"/>
        <w:numPr>
          <w:ilvl w:val="0"/>
          <w:numId w:val="2"/>
        </w:numPr>
        <w:spacing w:line="276" w:lineRule="auto"/>
        <w:rPr>
          <w:rFonts w:ascii="Arial" w:hAnsi="Arial" w:cs="Arial"/>
          <w:sz w:val="20"/>
          <w:szCs w:val="20"/>
        </w:rPr>
      </w:pPr>
      <w:r>
        <w:rPr>
          <w:rFonts w:ascii="Arial" w:hAnsi="Arial" w:cs="Arial"/>
          <w:sz w:val="20"/>
          <w:szCs w:val="20"/>
        </w:rPr>
        <w:t>Standard</w:t>
      </w:r>
      <w:r w:rsidRPr="0052236E">
        <w:rPr>
          <w:rFonts w:ascii="Arial" w:hAnsi="Arial" w:cs="Arial"/>
          <w:sz w:val="20"/>
          <w:szCs w:val="20"/>
        </w:rPr>
        <w:t xml:space="preserve"> on Protection of Natural Habitats </w:t>
      </w:r>
    </w:p>
    <w:p w14:paraId="62E35AA6" w14:textId="30DF7999" w:rsidR="002C504E" w:rsidRPr="0052236E" w:rsidRDefault="002C504E" w:rsidP="002C504E">
      <w:pPr>
        <w:pStyle w:val="ListParagraph"/>
        <w:numPr>
          <w:ilvl w:val="0"/>
          <w:numId w:val="2"/>
        </w:numPr>
        <w:spacing w:line="276" w:lineRule="auto"/>
        <w:rPr>
          <w:rFonts w:ascii="Arial" w:hAnsi="Arial" w:cs="Arial"/>
          <w:sz w:val="20"/>
          <w:szCs w:val="20"/>
        </w:rPr>
      </w:pPr>
      <w:r>
        <w:rPr>
          <w:rFonts w:ascii="Arial" w:hAnsi="Arial" w:cs="Arial"/>
          <w:sz w:val="20"/>
          <w:szCs w:val="20"/>
        </w:rPr>
        <w:t>Standard</w:t>
      </w:r>
      <w:r w:rsidRPr="0052236E">
        <w:rPr>
          <w:rFonts w:ascii="Arial" w:hAnsi="Arial" w:cs="Arial"/>
          <w:sz w:val="20"/>
          <w:szCs w:val="20"/>
        </w:rPr>
        <w:t xml:space="preserve"> on </w:t>
      </w:r>
      <w:r>
        <w:rPr>
          <w:rFonts w:ascii="Arial" w:hAnsi="Arial" w:cs="Arial"/>
          <w:sz w:val="20"/>
          <w:szCs w:val="20"/>
        </w:rPr>
        <w:t>Restriction of Access and Resettlement</w:t>
      </w:r>
      <w:r w:rsidRPr="0052236E">
        <w:rPr>
          <w:rFonts w:ascii="Arial" w:hAnsi="Arial" w:cs="Arial"/>
          <w:sz w:val="20"/>
          <w:szCs w:val="20"/>
        </w:rPr>
        <w:t xml:space="preserve"> </w:t>
      </w:r>
    </w:p>
    <w:p w14:paraId="47197A9B" w14:textId="57C5B578" w:rsidR="002C504E" w:rsidRDefault="002C504E" w:rsidP="002C504E">
      <w:pPr>
        <w:pStyle w:val="ListParagraph"/>
        <w:numPr>
          <w:ilvl w:val="0"/>
          <w:numId w:val="2"/>
        </w:numPr>
        <w:spacing w:line="276" w:lineRule="auto"/>
        <w:rPr>
          <w:rFonts w:ascii="Arial" w:hAnsi="Arial" w:cs="Arial"/>
          <w:sz w:val="20"/>
          <w:szCs w:val="20"/>
        </w:rPr>
      </w:pPr>
      <w:r>
        <w:rPr>
          <w:rFonts w:ascii="Arial" w:hAnsi="Arial" w:cs="Arial"/>
          <w:sz w:val="20"/>
          <w:szCs w:val="20"/>
        </w:rPr>
        <w:t>Standard</w:t>
      </w:r>
      <w:r w:rsidRPr="0052236E">
        <w:rPr>
          <w:rFonts w:ascii="Arial" w:hAnsi="Arial" w:cs="Arial"/>
          <w:sz w:val="20"/>
          <w:szCs w:val="20"/>
        </w:rPr>
        <w:t xml:space="preserve"> on Indigenous Peoples </w:t>
      </w:r>
    </w:p>
    <w:p w14:paraId="37816027" w14:textId="27E9E2A4" w:rsidR="002C504E" w:rsidRPr="00164C6D" w:rsidRDefault="00587EF4" w:rsidP="002C504E">
      <w:pPr>
        <w:pStyle w:val="ListParagraph"/>
        <w:numPr>
          <w:ilvl w:val="0"/>
          <w:numId w:val="2"/>
        </w:numPr>
        <w:spacing w:line="276" w:lineRule="auto"/>
        <w:rPr>
          <w:rFonts w:ascii="Arial" w:hAnsi="Arial" w:cs="Arial"/>
          <w:sz w:val="20"/>
          <w:szCs w:val="20"/>
        </w:rPr>
      </w:pPr>
      <w:r>
        <w:rPr>
          <w:rFonts w:ascii="Arial" w:hAnsi="Arial" w:cs="Arial"/>
          <w:sz w:val="20"/>
          <w:szCs w:val="20"/>
        </w:rPr>
        <w:t>Standard</w:t>
      </w:r>
      <w:r w:rsidR="002C504E" w:rsidRPr="0052236E">
        <w:rPr>
          <w:rFonts w:ascii="Arial" w:hAnsi="Arial" w:cs="Arial"/>
          <w:sz w:val="20"/>
          <w:szCs w:val="20"/>
        </w:rPr>
        <w:t xml:space="preserve"> on Grievance </w:t>
      </w:r>
      <w:r w:rsidR="002C504E">
        <w:rPr>
          <w:rFonts w:ascii="Arial" w:hAnsi="Arial" w:cs="Arial"/>
          <w:sz w:val="20"/>
          <w:szCs w:val="20"/>
        </w:rPr>
        <w:t>Mechanism</w:t>
      </w:r>
      <w:r>
        <w:rPr>
          <w:rFonts w:ascii="Arial" w:hAnsi="Arial" w:cs="Arial"/>
          <w:sz w:val="20"/>
          <w:szCs w:val="20"/>
        </w:rPr>
        <w:t>s</w:t>
      </w:r>
    </w:p>
    <w:p w14:paraId="79529BD2" w14:textId="77777777" w:rsidR="002C504E" w:rsidRPr="0052236E" w:rsidRDefault="002C504E" w:rsidP="002C504E">
      <w:pPr>
        <w:pStyle w:val="ListParagraph"/>
        <w:numPr>
          <w:ilvl w:val="0"/>
          <w:numId w:val="2"/>
        </w:numPr>
        <w:spacing w:line="276" w:lineRule="auto"/>
        <w:rPr>
          <w:rFonts w:ascii="Arial" w:hAnsi="Arial" w:cs="Arial"/>
          <w:sz w:val="20"/>
          <w:szCs w:val="20"/>
        </w:rPr>
      </w:pPr>
      <w:r w:rsidRPr="0052236E">
        <w:rPr>
          <w:rFonts w:ascii="Arial" w:hAnsi="Arial" w:cs="Arial"/>
          <w:sz w:val="20"/>
          <w:szCs w:val="20"/>
        </w:rPr>
        <w:t xml:space="preserve">Standard on Pest Management </w:t>
      </w:r>
    </w:p>
    <w:p w14:paraId="7130B774" w14:textId="77777777" w:rsidR="002C504E" w:rsidRDefault="002C504E" w:rsidP="002C504E">
      <w:pPr>
        <w:pStyle w:val="ListParagraph"/>
        <w:numPr>
          <w:ilvl w:val="0"/>
          <w:numId w:val="2"/>
        </w:numPr>
        <w:spacing w:line="276" w:lineRule="auto"/>
        <w:rPr>
          <w:rFonts w:ascii="Arial" w:hAnsi="Arial" w:cs="Arial"/>
          <w:sz w:val="20"/>
          <w:szCs w:val="20"/>
        </w:rPr>
      </w:pPr>
      <w:r w:rsidRPr="0052236E">
        <w:rPr>
          <w:rFonts w:ascii="Arial" w:hAnsi="Arial" w:cs="Arial"/>
          <w:sz w:val="20"/>
          <w:szCs w:val="20"/>
        </w:rPr>
        <w:t>Standard on</w:t>
      </w:r>
      <w:r>
        <w:rPr>
          <w:rFonts w:ascii="Arial" w:hAnsi="Arial" w:cs="Arial"/>
          <w:sz w:val="20"/>
          <w:szCs w:val="20"/>
        </w:rPr>
        <w:t xml:space="preserve"> </w:t>
      </w:r>
      <w:r w:rsidRPr="0052236E">
        <w:rPr>
          <w:rFonts w:ascii="Arial" w:hAnsi="Arial" w:cs="Arial"/>
          <w:sz w:val="20"/>
          <w:szCs w:val="20"/>
        </w:rPr>
        <w:t xml:space="preserve">Cultural Resources </w:t>
      </w:r>
    </w:p>
    <w:p w14:paraId="74FADA31" w14:textId="77777777" w:rsidR="002C504E" w:rsidRPr="0052236E" w:rsidRDefault="002C504E" w:rsidP="002C504E">
      <w:pPr>
        <w:pStyle w:val="ListParagraph"/>
        <w:numPr>
          <w:ilvl w:val="0"/>
          <w:numId w:val="2"/>
        </w:numPr>
        <w:spacing w:line="276" w:lineRule="auto"/>
        <w:rPr>
          <w:rFonts w:ascii="Arial" w:hAnsi="Arial" w:cs="Arial"/>
          <w:sz w:val="20"/>
          <w:szCs w:val="20"/>
        </w:rPr>
      </w:pPr>
      <w:r w:rsidRPr="0052236E">
        <w:rPr>
          <w:rFonts w:ascii="Arial" w:hAnsi="Arial" w:cs="Arial"/>
          <w:sz w:val="20"/>
          <w:szCs w:val="20"/>
        </w:rPr>
        <w:t xml:space="preserve">Standard on Stakeholder Engagement </w:t>
      </w:r>
    </w:p>
    <w:p w14:paraId="2953CF82" w14:textId="77777777" w:rsidR="002C504E" w:rsidRPr="00164C6D" w:rsidRDefault="002C504E" w:rsidP="002C504E">
      <w:pPr>
        <w:pStyle w:val="ListParagraph"/>
        <w:numPr>
          <w:ilvl w:val="0"/>
          <w:numId w:val="2"/>
        </w:numPr>
        <w:spacing w:line="276" w:lineRule="auto"/>
        <w:rPr>
          <w:rFonts w:ascii="Arial" w:hAnsi="Arial" w:cs="Arial"/>
          <w:sz w:val="20"/>
          <w:szCs w:val="20"/>
        </w:rPr>
      </w:pPr>
      <w:r>
        <w:rPr>
          <w:rFonts w:ascii="Arial" w:hAnsi="Arial" w:cs="Arial"/>
          <w:sz w:val="20"/>
          <w:szCs w:val="20"/>
        </w:rPr>
        <w:t>Standard on Community Health, Safety and Security</w:t>
      </w:r>
    </w:p>
    <w:p w14:paraId="0F4C6F91" w14:textId="77777777" w:rsidR="002C504E" w:rsidRPr="00164C6D" w:rsidRDefault="002C504E" w:rsidP="002C504E">
      <w:pPr>
        <w:pStyle w:val="ListParagraph"/>
        <w:numPr>
          <w:ilvl w:val="0"/>
          <w:numId w:val="2"/>
        </w:numPr>
        <w:spacing w:line="276" w:lineRule="auto"/>
        <w:rPr>
          <w:rFonts w:cs="Arial"/>
          <w:sz w:val="20"/>
          <w:szCs w:val="20"/>
        </w:rPr>
      </w:pPr>
      <w:r w:rsidRPr="0052236E">
        <w:rPr>
          <w:rFonts w:ascii="Arial" w:hAnsi="Arial" w:cs="Arial"/>
          <w:sz w:val="20"/>
          <w:szCs w:val="20"/>
        </w:rPr>
        <w:t xml:space="preserve">Guidance Note on Dams and Dam Safety </w:t>
      </w:r>
    </w:p>
    <w:p w14:paraId="0260D024" w14:textId="77777777" w:rsidR="002C504E" w:rsidRDefault="002C504E" w:rsidP="002C504E">
      <w:pPr>
        <w:pStyle w:val="ListParagraph"/>
        <w:numPr>
          <w:ilvl w:val="0"/>
          <w:numId w:val="2"/>
        </w:numPr>
        <w:spacing w:after="120" w:line="276" w:lineRule="auto"/>
        <w:rPr>
          <w:rFonts w:ascii="Arial" w:hAnsi="Arial" w:cs="Arial"/>
          <w:sz w:val="20"/>
          <w:szCs w:val="20"/>
        </w:rPr>
      </w:pPr>
      <w:r w:rsidRPr="0052236E">
        <w:rPr>
          <w:rFonts w:ascii="Arial" w:hAnsi="Arial" w:cs="Arial"/>
          <w:sz w:val="20"/>
          <w:szCs w:val="20"/>
        </w:rPr>
        <w:t>Guidance</w:t>
      </w:r>
      <w:r>
        <w:rPr>
          <w:rFonts w:ascii="Arial" w:hAnsi="Arial" w:cs="Arial"/>
          <w:sz w:val="20"/>
          <w:szCs w:val="20"/>
        </w:rPr>
        <w:t xml:space="preserve"> Note</w:t>
      </w:r>
      <w:r w:rsidRPr="0052236E">
        <w:rPr>
          <w:rFonts w:ascii="Arial" w:hAnsi="Arial" w:cs="Arial"/>
          <w:sz w:val="20"/>
          <w:szCs w:val="20"/>
        </w:rPr>
        <w:t xml:space="preserve"> on Labour</w:t>
      </w:r>
      <w:r>
        <w:rPr>
          <w:rFonts w:ascii="Arial" w:hAnsi="Arial" w:cs="Arial"/>
          <w:sz w:val="20"/>
          <w:szCs w:val="20"/>
        </w:rPr>
        <w:t xml:space="preserve"> and Working Conditions</w:t>
      </w:r>
    </w:p>
    <w:p w14:paraId="571DACF9" w14:textId="77777777" w:rsidR="002C504E" w:rsidRPr="00164C6D" w:rsidRDefault="002C504E" w:rsidP="002C504E">
      <w:pPr>
        <w:pStyle w:val="ListParagraph"/>
        <w:numPr>
          <w:ilvl w:val="0"/>
          <w:numId w:val="2"/>
        </w:numPr>
        <w:spacing w:after="120" w:line="276" w:lineRule="auto"/>
        <w:rPr>
          <w:rFonts w:ascii="Arial" w:hAnsi="Arial" w:cs="Arial"/>
          <w:sz w:val="20"/>
          <w:szCs w:val="20"/>
        </w:rPr>
      </w:pPr>
      <w:r>
        <w:rPr>
          <w:rFonts w:ascii="Arial" w:hAnsi="Arial" w:cs="Arial"/>
          <w:sz w:val="20"/>
          <w:szCs w:val="20"/>
        </w:rPr>
        <w:t>Guidance Note on Gender-Based Violence and Sexual Exploitation, Abuse and Harassment</w:t>
      </w:r>
    </w:p>
    <w:p w14:paraId="2881B9A2" w14:textId="62C7F65C" w:rsidR="002C504E" w:rsidRDefault="002C504E" w:rsidP="002C504E">
      <w:pPr>
        <w:jc w:val="both"/>
        <w:rPr>
          <w:rFonts w:cs="Arial"/>
          <w:sz w:val="20"/>
          <w:szCs w:val="20"/>
        </w:rPr>
      </w:pPr>
      <w:r w:rsidRPr="0052236E">
        <w:rPr>
          <w:rFonts w:cs="Arial"/>
          <w:sz w:val="20"/>
          <w:szCs w:val="20"/>
        </w:rPr>
        <w:t xml:space="preserve">The necessary safeguards assessments and/or mitigation plans will be commissioned subsequent to the </w:t>
      </w:r>
      <w:r w:rsidR="005D48F6">
        <w:rPr>
          <w:rFonts w:cs="Arial"/>
          <w:sz w:val="20"/>
          <w:szCs w:val="20"/>
        </w:rPr>
        <w:t>Environmental and Social Safeguards (</w:t>
      </w:r>
      <w:r w:rsidR="00580169">
        <w:rPr>
          <w:rFonts w:cs="Arial"/>
          <w:sz w:val="20"/>
          <w:szCs w:val="20"/>
        </w:rPr>
        <w:t>ESS</w:t>
      </w:r>
      <w:r w:rsidR="005D48F6">
        <w:rPr>
          <w:rFonts w:cs="Arial"/>
          <w:sz w:val="20"/>
          <w:szCs w:val="20"/>
        </w:rPr>
        <w:t>)</w:t>
      </w:r>
      <w:r w:rsidRPr="0052236E">
        <w:rPr>
          <w:rFonts w:cs="Arial"/>
          <w:sz w:val="20"/>
          <w:szCs w:val="20"/>
        </w:rPr>
        <w:t xml:space="preserve"> </w:t>
      </w:r>
      <w:r w:rsidR="005D48F6">
        <w:rPr>
          <w:rFonts w:cs="Arial"/>
          <w:sz w:val="20"/>
          <w:szCs w:val="20"/>
        </w:rPr>
        <w:t>S</w:t>
      </w:r>
      <w:r w:rsidRPr="0052236E">
        <w:rPr>
          <w:rFonts w:cs="Arial"/>
          <w:sz w:val="20"/>
          <w:szCs w:val="20"/>
        </w:rPr>
        <w:t xml:space="preserve">creening. The Screening </w:t>
      </w:r>
      <w:r w:rsidR="008003E9">
        <w:rPr>
          <w:rFonts w:cs="Arial"/>
          <w:sz w:val="20"/>
          <w:szCs w:val="20"/>
        </w:rPr>
        <w:t>was</w:t>
      </w:r>
      <w:r w:rsidR="00580169">
        <w:rPr>
          <w:rFonts w:cs="Arial"/>
          <w:sz w:val="20"/>
          <w:szCs w:val="20"/>
        </w:rPr>
        <w:t xml:space="preserve"> started</w:t>
      </w:r>
      <w:r w:rsidRPr="0052236E">
        <w:rPr>
          <w:rFonts w:cs="Arial"/>
          <w:sz w:val="20"/>
          <w:szCs w:val="20"/>
        </w:rPr>
        <w:t xml:space="preserve"> at an early stage of PPF phase </w:t>
      </w:r>
      <w:r w:rsidR="00BC1AFE">
        <w:rPr>
          <w:rFonts w:cs="Arial"/>
          <w:sz w:val="20"/>
          <w:szCs w:val="20"/>
        </w:rPr>
        <w:t>to determine the</w:t>
      </w:r>
      <w:r w:rsidRPr="0052236E">
        <w:rPr>
          <w:rFonts w:cs="Arial"/>
          <w:sz w:val="20"/>
          <w:szCs w:val="20"/>
        </w:rPr>
        <w:t xml:space="preserve"> local socio-cultural, </w:t>
      </w:r>
      <w:proofErr w:type="gramStart"/>
      <w:r w:rsidRPr="0052236E">
        <w:rPr>
          <w:rFonts w:cs="Arial"/>
          <w:sz w:val="20"/>
          <w:szCs w:val="20"/>
        </w:rPr>
        <w:t>economic</w:t>
      </w:r>
      <w:proofErr w:type="gramEnd"/>
      <w:r w:rsidRPr="0052236E">
        <w:rPr>
          <w:rFonts w:cs="Arial"/>
          <w:sz w:val="20"/>
          <w:szCs w:val="20"/>
        </w:rPr>
        <w:t xml:space="preserve"> and political baselin</w:t>
      </w:r>
      <w:r w:rsidR="00BC1AFE">
        <w:rPr>
          <w:rFonts w:cs="Arial"/>
          <w:sz w:val="20"/>
          <w:szCs w:val="20"/>
        </w:rPr>
        <w:t>es</w:t>
      </w:r>
      <w:r w:rsidRPr="0052236E">
        <w:rPr>
          <w:rFonts w:cs="Arial"/>
          <w:sz w:val="20"/>
          <w:szCs w:val="20"/>
        </w:rPr>
        <w:t>. The</w:t>
      </w:r>
      <w:r w:rsidR="00BC1AFE">
        <w:rPr>
          <w:rFonts w:cs="Arial"/>
          <w:sz w:val="20"/>
          <w:szCs w:val="20"/>
        </w:rPr>
        <w:t xml:space="preserve"> consultant/s will assist in completing the</w:t>
      </w:r>
      <w:r w:rsidRPr="0052236E">
        <w:rPr>
          <w:rFonts w:cs="Arial"/>
          <w:sz w:val="20"/>
          <w:szCs w:val="20"/>
        </w:rPr>
        <w:t xml:space="preserve"> screening</w:t>
      </w:r>
      <w:r w:rsidR="00BC1AFE">
        <w:rPr>
          <w:rFonts w:cs="Arial"/>
          <w:sz w:val="20"/>
          <w:szCs w:val="20"/>
        </w:rPr>
        <w:t>, which</w:t>
      </w:r>
      <w:r w:rsidRPr="0052236E">
        <w:rPr>
          <w:rFonts w:cs="Arial"/>
          <w:sz w:val="20"/>
          <w:szCs w:val="20"/>
        </w:rPr>
        <w:t xml:space="preserve"> will result in defining the detailed scope of the necessary safeguards </w:t>
      </w:r>
      <w:r w:rsidR="008003E9">
        <w:rPr>
          <w:rFonts w:cs="Arial"/>
          <w:sz w:val="20"/>
          <w:szCs w:val="20"/>
        </w:rPr>
        <w:t>management plans</w:t>
      </w:r>
      <w:r w:rsidRPr="0052236E">
        <w:rPr>
          <w:rFonts w:cs="Arial"/>
          <w:sz w:val="20"/>
          <w:szCs w:val="20"/>
        </w:rPr>
        <w:t xml:space="preserve"> by providing a preliminary description of potential environmental and social impacts to be analysed and specific instruments required by the /standards triggered. </w:t>
      </w:r>
    </w:p>
    <w:p w14:paraId="13BB38EC" w14:textId="77777777" w:rsidR="002C504E" w:rsidRPr="0052236E" w:rsidRDefault="002C504E" w:rsidP="002C504E">
      <w:pPr>
        <w:jc w:val="both"/>
        <w:rPr>
          <w:rFonts w:cs="Arial"/>
          <w:sz w:val="20"/>
          <w:szCs w:val="20"/>
        </w:rPr>
      </w:pPr>
    </w:p>
    <w:p w14:paraId="1C9EABD6" w14:textId="77777777" w:rsidR="002C504E" w:rsidRPr="0052236E" w:rsidRDefault="002C504E" w:rsidP="002C504E">
      <w:pPr>
        <w:pStyle w:val="Heading2"/>
        <w:numPr>
          <w:ilvl w:val="0"/>
          <w:numId w:val="5"/>
        </w:numPr>
        <w:tabs>
          <w:tab w:val="num" w:pos="360"/>
        </w:tabs>
        <w:spacing w:before="120" w:beforeAutospacing="0" w:after="120" w:afterAutospacing="0"/>
        <w:ind w:left="0" w:firstLine="0"/>
        <w:rPr>
          <w:rFonts w:ascii="Arial" w:hAnsi="Arial" w:cs="Arial"/>
          <w:sz w:val="32"/>
          <w:szCs w:val="32"/>
        </w:rPr>
      </w:pPr>
      <w:bookmarkStart w:id="11" w:name="_Toc36115049"/>
      <w:bookmarkStart w:id="12" w:name="_Toc36117607"/>
      <w:bookmarkStart w:id="13" w:name="_Toc36117821"/>
      <w:bookmarkStart w:id="14" w:name="_Toc36117863"/>
      <w:bookmarkStart w:id="15" w:name="_Toc36118037"/>
      <w:bookmarkStart w:id="16" w:name="_Toc36118091"/>
      <w:bookmarkStart w:id="17" w:name="_Toc36120234"/>
      <w:bookmarkStart w:id="18" w:name="_Toc36123578"/>
      <w:bookmarkStart w:id="19" w:name="_Toc37929835"/>
      <w:bookmarkStart w:id="20" w:name="_Toc41572914"/>
      <w:r w:rsidRPr="0052236E">
        <w:rPr>
          <w:rFonts w:ascii="Arial" w:hAnsi="Arial" w:cs="Arial"/>
          <w:sz w:val="32"/>
          <w:szCs w:val="32"/>
        </w:rPr>
        <w:t>Objective</w:t>
      </w:r>
      <w:bookmarkEnd w:id="11"/>
      <w:bookmarkEnd w:id="12"/>
      <w:bookmarkEnd w:id="13"/>
      <w:bookmarkEnd w:id="14"/>
      <w:bookmarkEnd w:id="15"/>
      <w:bookmarkEnd w:id="16"/>
      <w:bookmarkEnd w:id="17"/>
      <w:bookmarkEnd w:id="18"/>
      <w:bookmarkEnd w:id="19"/>
      <w:bookmarkEnd w:id="20"/>
    </w:p>
    <w:p w14:paraId="3AAD06DC" w14:textId="21DF036E" w:rsidR="005D48F6" w:rsidRPr="003A7B46" w:rsidRDefault="005D48F6" w:rsidP="005D48F6">
      <w:pPr>
        <w:jc w:val="both"/>
        <w:rPr>
          <w:rFonts w:cs="Arial"/>
          <w:color w:val="000000"/>
          <w:sz w:val="20"/>
          <w:szCs w:val="20"/>
        </w:rPr>
      </w:pPr>
      <w:r w:rsidRPr="003A7B46">
        <w:rPr>
          <w:rFonts w:cs="Arial"/>
          <w:color w:val="000000"/>
          <w:sz w:val="20"/>
          <w:szCs w:val="20"/>
        </w:rPr>
        <w:lastRenderedPageBreak/>
        <w:t xml:space="preserve">The objective of the consultancy is to prepare the necessary safeguards documents to comply with WWF’s Environment and Social Safeguards Framework (ESSF), as detailed in the Safeguards Integrated Policies and Procedures (SIPP). </w:t>
      </w:r>
    </w:p>
    <w:p w14:paraId="1AECFEA4" w14:textId="77777777" w:rsidR="005D48F6" w:rsidRPr="003A7B46" w:rsidRDefault="005D48F6" w:rsidP="005D48F6">
      <w:pPr>
        <w:jc w:val="both"/>
        <w:rPr>
          <w:rFonts w:cs="Arial"/>
          <w:color w:val="000000"/>
          <w:sz w:val="20"/>
          <w:szCs w:val="20"/>
        </w:rPr>
      </w:pPr>
    </w:p>
    <w:p w14:paraId="10F18F74" w14:textId="05062525" w:rsidR="005D48F6" w:rsidRPr="00050D62" w:rsidRDefault="005D48F6" w:rsidP="005D48F6">
      <w:pPr>
        <w:jc w:val="both"/>
        <w:rPr>
          <w:rFonts w:cs="Arial"/>
          <w:color w:val="000000"/>
          <w:sz w:val="20"/>
          <w:szCs w:val="20"/>
        </w:rPr>
      </w:pPr>
      <w:r w:rsidRPr="003A7B46">
        <w:rPr>
          <w:rFonts w:cs="Arial"/>
          <w:color w:val="000000"/>
          <w:sz w:val="20"/>
          <w:szCs w:val="20"/>
        </w:rPr>
        <w:t xml:space="preserve">In line with WWF’s SIPP (2019:40), an Environmental and Social Management Framework (ESMF) shall be developed and address the </w:t>
      </w:r>
      <w:r w:rsidRPr="00050D62">
        <w:rPr>
          <w:rFonts w:cs="Arial"/>
          <w:color w:val="000000"/>
          <w:sz w:val="20"/>
          <w:szCs w:val="20"/>
        </w:rPr>
        <w:t>risks and impacts identified in an Environmental and Social Assessment</w:t>
      </w:r>
      <w:r w:rsidR="00F54751" w:rsidRPr="00050D62">
        <w:rPr>
          <w:rFonts w:cs="Arial"/>
          <w:color w:val="000000"/>
          <w:sz w:val="20"/>
          <w:szCs w:val="20"/>
        </w:rPr>
        <w:t xml:space="preserve"> Report</w:t>
      </w:r>
      <w:r w:rsidRPr="00050D62">
        <w:rPr>
          <w:rFonts w:cs="Arial"/>
          <w:color w:val="000000"/>
          <w:sz w:val="20"/>
          <w:szCs w:val="20"/>
        </w:rPr>
        <w:t xml:space="preserve"> (ESA</w:t>
      </w:r>
      <w:r w:rsidR="00F54751" w:rsidRPr="00050D62">
        <w:rPr>
          <w:rFonts w:cs="Arial"/>
          <w:color w:val="000000"/>
          <w:sz w:val="20"/>
          <w:szCs w:val="20"/>
        </w:rPr>
        <w:t>R</w:t>
      </w:r>
      <w:r w:rsidRPr="00050D62">
        <w:rPr>
          <w:rFonts w:cs="Arial"/>
          <w:color w:val="000000"/>
          <w:sz w:val="20"/>
          <w:szCs w:val="20"/>
        </w:rPr>
        <w:t>) required to ensure compliance with the specific safeguard policies included in WWF’s SIPP 2019.</w:t>
      </w:r>
    </w:p>
    <w:p w14:paraId="24F3DE89" w14:textId="77777777" w:rsidR="005D48F6" w:rsidRPr="003A7B46" w:rsidRDefault="005D48F6" w:rsidP="002C504E">
      <w:pPr>
        <w:rPr>
          <w:rFonts w:cs="Arial"/>
          <w:sz w:val="20"/>
          <w:szCs w:val="20"/>
        </w:rPr>
      </w:pPr>
    </w:p>
    <w:p w14:paraId="0E32E233" w14:textId="6DBC7D07" w:rsidR="002C504E" w:rsidRDefault="002C504E" w:rsidP="002C504E">
      <w:pPr>
        <w:rPr>
          <w:rFonts w:cs="Arial"/>
          <w:sz w:val="20"/>
          <w:szCs w:val="20"/>
        </w:rPr>
      </w:pPr>
      <w:r w:rsidRPr="003A7B46">
        <w:rPr>
          <w:rFonts w:cs="Arial"/>
          <w:sz w:val="20"/>
          <w:szCs w:val="20"/>
        </w:rPr>
        <w:t>The objective of the ESMF is to propose</w:t>
      </w:r>
      <w:r w:rsidRPr="0052236E">
        <w:rPr>
          <w:rFonts w:cs="Arial"/>
          <w:sz w:val="20"/>
          <w:szCs w:val="20"/>
        </w:rPr>
        <w:t xml:space="preserve"> mitigation measures identified during the screening and due diligence visits to mitigate any potential negative social and environmental impacts triggered by the Project.</w:t>
      </w:r>
      <w:r>
        <w:rPr>
          <w:rFonts w:cs="Arial"/>
          <w:sz w:val="20"/>
          <w:szCs w:val="20"/>
        </w:rPr>
        <w:t xml:space="preserve"> </w:t>
      </w:r>
      <w:r w:rsidRPr="0052236E">
        <w:rPr>
          <w:rFonts w:cs="Arial"/>
          <w:sz w:val="20"/>
          <w:szCs w:val="20"/>
        </w:rPr>
        <w:t xml:space="preserve">The ESMF </w:t>
      </w:r>
      <w:r w:rsidR="003A7B46">
        <w:rPr>
          <w:rFonts w:cs="Arial"/>
          <w:sz w:val="20"/>
          <w:szCs w:val="20"/>
        </w:rPr>
        <w:t>might</w:t>
      </w:r>
      <w:r w:rsidRPr="0052236E">
        <w:rPr>
          <w:rFonts w:cs="Arial"/>
          <w:sz w:val="20"/>
          <w:szCs w:val="20"/>
        </w:rPr>
        <w:t xml:space="preserve"> </w:t>
      </w:r>
      <w:r>
        <w:rPr>
          <w:rFonts w:cs="Arial"/>
          <w:sz w:val="20"/>
          <w:szCs w:val="20"/>
        </w:rPr>
        <w:t>encompass</w:t>
      </w:r>
      <w:r w:rsidRPr="0052236E">
        <w:rPr>
          <w:rFonts w:cs="Arial"/>
          <w:sz w:val="20"/>
          <w:szCs w:val="20"/>
        </w:rPr>
        <w:t xml:space="preserve"> other mitigation plans such as the Indigenous Peoples Planning Framework, Process Framework, Environment Management </w:t>
      </w:r>
      <w:proofErr w:type="gramStart"/>
      <w:r>
        <w:rPr>
          <w:rFonts w:cs="Arial"/>
          <w:sz w:val="20"/>
          <w:szCs w:val="20"/>
        </w:rPr>
        <w:t>Plan</w:t>
      </w:r>
      <w:proofErr w:type="gramEnd"/>
      <w:r>
        <w:rPr>
          <w:rFonts w:cs="Arial"/>
          <w:sz w:val="20"/>
          <w:szCs w:val="20"/>
        </w:rPr>
        <w:t xml:space="preserve"> </w:t>
      </w:r>
      <w:r w:rsidRPr="0052236E">
        <w:rPr>
          <w:rFonts w:cs="Arial"/>
          <w:sz w:val="20"/>
          <w:szCs w:val="20"/>
        </w:rPr>
        <w:t>or any other specific type of mitigation plan</w:t>
      </w:r>
      <w:r w:rsidR="003A7B46">
        <w:rPr>
          <w:rFonts w:cs="Arial"/>
          <w:sz w:val="20"/>
          <w:szCs w:val="20"/>
        </w:rPr>
        <w:t xml:space="preserve"> depending on the needs identified in the ESS Screening</w:t>
      </w:r>
      <w:r w:rsidRPr="0052236E">
        <w:rPr>
          <w:rFonts w:cs="Arial"/>
          <w:sz w:val="20"/>
          <w:szCs w:val="20"/>
        </w:rPr>
        <w:t xml:space="preserve">. </w:t>
      </w:r>
    </w:p>
    <w:p w14:paraId="731562C9" w14:textId="77777777" w:rsidR="008003E9" w:rsidRPr="0052236E" w:rsidRDefault="008003E9" w:rsidP="002C504E">
      <w:pPr>
        <w:rPr>
          <w:rFonts w:cs="Arial"/>
          <w:sz w:val="20"/>
          <w:szCs w:val="20"/>
        </w:rPr>
      </w:pPr>
    </w:p>
    <w:p w14:paraId="4092FB38" w14:textId="18FA54A6" w:rsidR="002C504E" w:rsidRPr="0052236E" w:rsidRDefault="00354B97" w:rsidP="002C504E">
      <w:pPr>
        <w:pStyle w:val="Heading2"/>
        <w:numPr>
          <w:ilvl w:val="0"/>
          <w:numId w:val="5"/>
        </w:numPr>
        <w:tabs>
          <w:tab w:val="num" w:pos="360"/>
        </w:tabs>
        <w:spacing w:before="120" w:beforeAutospacing="0" w:after="120" w:afterAutospacing="0"/>
        <w:ind w:left="0" w:firstLine="0"/>
        <w:rPr>
          <w:rFonts w:ascii="Arial" w:hAnsi="Arial" w:cs="Arial"/>
          <w:sz w:val="32"/>
          <w:szCs w:val="32"/>
        </w:rPr>
      </w:pPr>
      <w:bookmarkStart w:id="21" w:name="_Toc36115051"/>
      <w:bookmarkStart w:id="22" w:name="_Toc36117609"/>
      <w:bookmarkStart w:id="23" w:name="_Toc36117823"/>
      <w:bookmarkStart w:id="24" w:name="_Toc36117865"/>
      <w:bookmarkStart w:id="25" w:name="_Toc36118039"/>
      <w:bookmarkStart w:id="26" w:name="_Toc36118093"/>
      <w:bookmarkStart w:id="27" w:name="_Toc36120236"/>
      <w:bookmarkStart w:id="28" w:name="_Toc36123580"/>
      <w:bookmarkStart w:id="29" w:name="_Toc37929837"/>
      <w:bookmarkStart w:id="30" w:name="_Toc41572916"/>
      <w:r>
        <w:rPr>
          <w:rFonts w:ascii="Arial" w:hAnsi="Arial" w:cs="Arial"/>
          <w:sz w:val="32"/>
          <w:szCs w:val="32"/>
        </w:rPr>
        <w:t xml:space="preserve">Scope of Work and </w:t>
      </w:r>
      <w:r w:rsidR="002C504E" w:rsidRPr="0052236E">
        <w:rPr>
          <w:rFonts w:ascii="Arial" w:hAnsi="Arial" w:cs="Arial"/>
          <w:sz w:val="32"/>
          <w:szCs w:val="32"/>
        </w:rPr>
        <w:t>Tasks</w:t>
      </w:r>
      <w:bookmarkEnd w:id="21"/>
      <w:bookmarkEnd w:id="22"/>
      <w:bookmarkEnd w:id="23"/>
      <w:bookmarkEnd w:id="24"/>
      <w:bookmarkEnd w:id="25"/>
      <w:bookmarkEnd w:id="26"/>
      <w:bookmarkEnd w:id="27"/>
      <w:bookmarkEnd w:id="28"/>
      <w:bookmarkEnd w:id="29"/>
      <w:bookmarkEnd w:id="30"/>
      <w:r w:rsidR="002C504E" w:rsidRPr="0052236E">
        <w:rPr>
          <w:rFonts w:ascii="Arial" w:hAnsi="Arial" w:cs="Arial"/>
          <w:sz w:val="32"/>
          <w:szCs w:val="32"/>
        </w:rPr>
        <w:t xml:space="preserve"> </w:t>
      </w:r>
    </w:p>
    <w:p w14:paraId="773F74BA" w14:textId="77777777" w:rsidR="008003E9" w:rsidRPr="008003E9" w:rsidRDefault="008003E9" w:rsidP="008003E9">
      <w:pPr>
        <w:rPr>
          <w:rFonts w:cs="Arial"/>
          <w:sz w:val="20"/>
          <w:szCs w:val="20"/>
        </w:rPr>
      </w:pPr>
      <w:r w:rsidRPr="008003E9">
        <w:rPr>
          <w:rFonts w:cs="Arial"/>
          <w:sz w:val="20"/>
          <w:szCs w:val="20"/>
        </w:rPr>
        <w:t xml:space="preserve">The analysis should make use of existing literature and available statistics and analysis and will involve comprehensive exchange with all relevant stakeholders. The ESMF will be prepared after visits to the sites and through consultations with local communities, indigenous people groups and other key stakeholders that may potentially be affected by project activities. The ESMF will include guidance for developing site specific management plans once the project design activities have been identified during project implementation. </w:t>
      </w:r>
    </w:p>
    <w:p w14:paraId="2E6BC3B3" w14:textId="77777777" w:rsidR="008003E9" w:rsidRPr="008003E9" w:rsidRDefault="008003E9" w:rsidP="00F27046">
      <w:pPr>
        <w:keepNext/>
        <w:rPr>
          <w:rFonts w:cs="Arial"/>
          <w:b/>
          <w:bCs/>
          <w:sz w:val="20"/>
          <w:szCs w:val="20"/>
        </w:rPr>
      </w:pPr>
    </w:p>
    <w:p w14:paraId="2D7628E3" w14:textId="6EAE43CB" w:rsidR="00F27046" w:rsidRPr="008003E9" w:rsidRDefault="00F27046" w:rsidP="00F27046">
      <w:pPr>
        <w:keepNext/>
        <w:rPr>
          <w:rFonts w:cs="Arial"/>
          <w:b/>
          <w:bCs/>
          <w:sz w:val="20"/>
          <w:szCs w:val="20"/>
        </w:rPr>
      </w:pPr>
      <w:r w:rsidRPr="008003E9">
        <w:rPr>
          <w:rFonts w:cs="Arial"/>
          <w:b/>
          <w:bCs/>
          <w:sz w:val="20"/>
          <w:szCs w:val="20"/>
        </w:rPr>
        <w:t>Scope of Work</w:t>
      </w:r>
    </w:p>
    <w:p w14:paraId="5ABDF8F9" w14:textId="0B5CC52C" w:rsidR="00F27046" w:rsidRPr="008003E9" w:rsidRDefault="00F27046" w:rsidP="00F27046">
      <w:pPr>
        <w:keepNext/>
        <w:rPr>
          <w:rFonts w:cs="Arial"/>
          <w:sz w:val="20"/>
          <w:szCs w:val="20"/>
        </w:rPr>
      </w:pPr>
      <w:r w:rsidRPr="008003E9">
        <w:rPr>
          <w:rFonts w:cs="Arial"/>
          <w:sz w:val="20"/>
          <w:szCs w:val="20"/>
        </w:rPr>
        <w:t>The scope of work details the process the consultant must follow to complete the assignment:</w:t>
      </w:r>
    </w:p>
    <w:p w14:paraId="290B48B5" w14:textId="5183C369" w:rsidR="00F27046" w:rsidRPr="008003E9" w:rsidRDefault="00F27046" w:rsidP="00F27046">
      <w:pPr>
        <w:numPr>
          <w:ilvl w:val="0"/>
          <w:numId w:val="13"/>
        </w:numPr>
        <w:spacing w:after="120"/>
        <w:jc w:val="both"/>
        <w:rPr>
          <w:rFonts w:cs="Arial"/>
          <w:sz w:val="20"/>
          <w:szCs w:val="20"/>
        </w:rPr>
      </w:pPr>
      <w:r w:rsidRPr="008003E9">
        <w:rPr>
          <w:rFonts w:cs="Arial"/>
          <w:sz w:val="20"/>
          <w:szCs w:val="20"/>
          <w:lang w:val="en"/>
        </w:rPr>
        <w:t xml:space="preserve">Coordinate with the </w:t>
      </w:r>
      <w:r w:rsidRPr="008003E9">
        <w:rPr>
          <w:rFonts w:cs="Arial"/>
          <w:sz w:val="20"/>
          <w:szCs w:val="20"/>
          <w:lang w:val="pt-PT"/>
        </w:rPr>
        <w:t xml:space="preserve">Project Development Team (PDT) </w:t>
      </w:r>
      <w:r w:rsidRPr="008003E9">
        <w:rPr>
          <w:rFonts w:cs="Arial"/>
          <w:sz w:val="20"/>
          <w:szCs w:val="20"/>
          <w:lang w:val="en"/>
        </w:rPr>
        <w:t>for the general planning and development of the Environmental and Social Management Framework and the associated documentation necessary for the proposal to the GCF.</w:t>
      </w:r>
    </w:p>
    <w:p w14:paraId="30F12318" w14:textId="77777777" w:rsidR="00F27046" w:rsidRPr="008003E9" w:rsidRDefault="00F27046" w:rsidP="00F27046">
      <w:pPr>
        <w:numPr>
          <w:ilvl w:val="0"/>
          <w:numId w:val="13"/>
        </w:numPr>
        <w:spacing w:before="100" w:beforeAutospacing="1" w:after="120"/>
        <w:jc w:val="both"/>
        <w:rPr>
          <w:rFonts w:cs="Arial"/>
          <w:sz w:val="20"/>
          <w:szCs w:val="20"/>
        </w:rPr>
      </w:pPr>
      <w:r w:rsidRPr="008003E9">
        <w:rPr>
          <w:rFonts w:cs="Arial"/>
          <w:sz w:val="20"/>
          <w:szCs w:val="20"/>
          <w:lang w:val="en"/>
        </w:rPr>
        <w:t>Develop a work plan, including interviews or other consultation mechanisms.</w:t>
      </w:r>
    </w:p>
    <w:p w14:paraId="2DDC134E" w14:textId="742730AE" w:rsidR="00F27046" w:rsidRPr="008003E9" w:rsidRDefault="00F27046" w:rsidP="00F27046">
      <w:pPr>
        <w:numPr>
          <w:ilvl w:val="0"/>
          <w:numId w:val="13"/>
        </w:numPr>
        <w:spacing w:before="100" w:beforeAutospacing="1" w:after="120"/>
        <w:jc w:val="both"/>
        <w:rPr>
          <w:rFonts w:cs="Arial"/>
          <w:sz w:val="20"/>
          <w:szCs w:val="20"/>
        </w:rPr>
      </w:pPr>
      <w:r w:rsidRPr="008003E9">
        <w:rPr>
          <w:rFonts w:cs="Arial"/>
          <w:sz w:val="20"/>
          <w:szCs w:val="20"/>
          <w:lang w:val="en"/>
        </w:rPr>
        <w:t>Hold meetings with PDT staff.</w:t>
      </w:r>
    </w:p>
    <w:p w14:paraId="1E837A93" w14:textId="368EB06D" w:rsidR="008003E9" w:rsidRPr="008003E9" w:rsidRDefault="008003E9" w:rsidP="00F27046">
      <w:pPr>
        <w:numPr>
          <w:ilvl w:val="0"/>
          <w:numId w:val="13"/>
        </w:numPr>
        <w:spacing w:before="100" w:beforeAutospacing="1" w:after="120"/>
        <w:jc w:val="both"/>
        <w:rPr>
          <w:rFonts w:cs="Arial"/>
          <w:sz w:val="20"/>
          <w:szCs w:val="20"/>
        </w:rPr>
      </w:pPr>
      <w:r w:rsidRPr="008003E9">
        <w:rPr>
          <w:rFonts w:cs="Arial"/>
          <w:sz w:val="20"/>
          <w:szCs w:val="20"/>
          <w:lang w:val="en"/>
        </w:rPr>
        <w:t>Assist PDT staff in filling in missing information/gaps in the ESS Screening in order to finalize the screening.</w:t>
      </w:r>
    </w:p>
    <w:p w14:paraId="6EDD6B07" w14:textId="7D8B8832" w:rsidR="00F27046" w:rsidRPr="008003E9" w:rsidRDefault="00F27046" w:rsidP="00F27046">
      <w:pPr>
        <w:numPr>
          <w:ilvl w:val="0"/>
          <w:numId w:val="13"/>
        </w:numPr>
        <w:spacing w:before="100" w:beforeAutospacing="1" w:after="120"/>
        <w:jc w:val="both"/>
        <w:rPr>
          <w:rFonts w:cs="Arial"/>
          <w:sz w:val="20"/>
          <w:szCs w:val="20"/>
        </w:rPr>
      </w:pPr>
      <w:r w:rsidRPr="008003E9">
        <w:rPr>
          <w:rFonts w:cs="Arial"/>
          <w:sz w:val="20"/>
          <w:szCs w:val="20"/>
          <w:lang w:val="en"/>
        </w:rPr>
        <w:t>Evaluate and identify existing institutional, political, and legal frameworks of relevant sectors to ensure the development of the Environmental and Social Management Framework, potentially including the</w:t>
      </w:r>
      <w:r w:rsidRPr="008003E9">
        <w:rPr>
          <w:rFonts w:cs="Arial"/>
          <w:color w:val="000000"/>
          <w:sz w:val="20"/>
          <w:szCs w:val="20"/>
          <w:lang w:val="en"/>
        </w:rPr>
        <w:t xml:space="preserve"> Indigenous Peoples Planning Framework </w:t>
      </w:r>
      <w:r w:rsidRPr="008003E9">
        <w:rPr>
          <w:rFonts w:cs="Arial"/>
          <w:sz w:val="20"/>
          <w:szCs w:val="20"/>
          <w:lang w:val="en"/>
        </w:rPr>
        <w:t>and Process Framework (see Task A below).</w:t>
      </w:r>
    </w:p>
    <w:p w14:paraId="3F5FE7A0" w14:textId="0EA6B8AD" w:rsidR="00F27046" w:rsidRPr="008003E9" w:rsidRDefault="00F27046" w:rsidP="00F27046">
      <w:pPr>
        <w:numPr>
          <w:ilvl w:val="0"/>
          <w:numId w:val="13"/>
        </w:numPr>
        <w:spacing w:before="100" w:beforeAutospacing="1" w:after="120"/>
        <w:jc w:val="both"/>
        <w:rPr>
          <w:rFonts w:cs="Arial"/>
          <w:sz w:val="20"/>
          <w:szCs w:val="20"/>
        </w:rPr>
      </w:pPr>
      <w:r w:rsidRPr="008003E9">
        <w:rPr>
          <w:rFonts w:cs="Arial"/>
          <w:sz w:val="20"/>
          <w:szCs w:val="20"/>
          <w:lang w:val="en"/>
        </w:rPr>
        <w:t>Conduct a thorough review of relevant literature and documents, including, but not limited to: background documents related to environmental and social safeguards; the Concept Note of the GCF project; current GCF projects and their action plans and policies on environmental and social issues;   WWF's Environmental and Social Safeguards Integrated Policies and Procedures (SIPP); the WWF landscape screenings for each of the six landscapes</w:t>
      </w:r>
      <w:r w:rsidR="008003E9" w:rsidRPr="008003E9">
        <w:rPr>
          <w:rFonts w:cs="Arial"/>
          <w:sz w:val="20"/>
          <w:szCs w:val="20"/>
          <w:lang w:val="en"/>
        </w:rPr>
        <w:t xml:space="preserve"> (if available)</w:t>
      </w:r>
      <w:r w:rsidRPr="008003E9">
        <w:rPr>
          <w:rFonts w:cs="Arial"/>
          <w:sz w:val="20"/>
          <w:szCs w:val="20"/>
          <w:lang w:val="en"/>
        </w:rPr>
        <w:t xml:space="preserve">; Government of </w:t>
      </w:r>
      <w:r w:rsidR="00460045" w:rsidRPr="00460045">
        <w:rPr>
          <w:rFonts w:cs="Arial"/>
          <w:sz w:val="20"/>
          <w:szCs w:val="20"/>
          <w:highlight w:val="yellow"/>
          <w:lang w:val="en"/>
        </w:rPr>
        <w:t>[country]</w:t>
      </w:r>
      <w:r w:rsidRPr="008003E9">
        <w:rPr>
          <w:rFonts w:cs="Arial"/>
          <w:sz w:val="20"/>
          <w:szCs w:val="20"/>
          <w:lang w:val="en"/>
        </w:rPr>
        <w:t xml:space="preserve"> policy, legislation and regulation related to safeguards; and any other documentation relevant to the project area of </w:t>
      </w:r>
      <w:r w:rsidR="00460045" w:rsidRPr="00460045">
        <w:rPr>
          <w:rFonts w:cs="Arial"/>
          <w:sz w:val="20"/>
          <w:szCs w:val="20"/>
          <w:highlight w:val="yellow"/>
          <w:lang w:val="en"/>
        </w:rPr>
        <w:t>[country]</w:t>
      </w:r>
      <w:r w:rsidRPr="008003E9">
        <w:rPr>
          <w:rFonts w:cs="Arial"/>
          <w:sz w:val="20"/>
          <w:szCs w:val="20"/>
          <w:lang w:val="en"/>
        </w:rPr>
        <w:t xml:space="preserve"> and for the development of the project. </w:t>
      </w:r>
    </w:p>
    <w:p w14:paraId="5D45B72C" w14:textId="590652F5" w:rsidR="00F27046" w:rsidRPr="008003E9" w:rsidRDefault="00F27046" w:rsidP="00F27046">
      <w:pPr>
        <w:numPr>
          <w:ilvl w:val="0"/>
          <w:numId w:val="13"/>
        </w:numPr>
        <w:spacing w:before="100" w:beforeAutospacing="1" w:after="120"/>
        <w:jc w:val="both"/>
        <w:rPr>
          <w:rFonts w:cs="Arial"/>
          <w:sz w:val="20"/>
          <w:szCs w:val="20"/>
        </w:rPr>
      </w:pPr>
      <w:r w:rsidRPr="008003E9">
        <w:rPr>
          <w:rFonts w:cs="Arial"/>
          <w:sz w:val="20"/>
          <w:szCs w:val="20"/>
          <w:lang w:val="en"/>
        </w:rPr>
        <w:t>Collect primary data in the project area (See Tasks B and C below):</w:t>
      </w:r>
    </w:p>
    <w:p w14:paraId="5690E8DA" w14:textId="77777777" w:rsidR="00F27046" w:rsidRPr="008003E9" w:rsidRDefault="00F27046" w:rsidP="00F27046">
      <w:pPr>
        <w:pStyle w:val="NoSpacing"/>
        <w:numPr>
          <w:ilvl w:val="1"/>
          <w:numId w:val="13"/>
        </w:numPr>
        <w:spacing w:before="100" w:beforeAutospacing="1" w:after="120"/>
        <w:jc w:val="both"/>
        <w:rPr>
          <w:rFonts w:ascii="Arial" w:hAnsi="Arial" w:cs="Arial"/>
          <w:sz w:val="20"/>
          <w:szCs w:val="20"/>
        </w:rPr>
      </w:pPr>
      <w:r w:rsidRPr="008003E9">
        <w:rPr>
          <w:rFonts w:ascii="Arial" w:hAnsi="Arial" w:cs="Arial"/>
          <w:sz w:val="20"/>
          <w:szCs w:val="20"/>
          <w:lang w:val="en"/>
        </w:rPr>
        <w:t>Perform stakeholder mapping and analysis.</w:t>
      </w:r>
    </w:p>
    <w:p w14:paraId="1041D32F" w14:textId="77777777" w:rsidR="00F27046" w:rsidRPr="008003E9" w:rsidRDefault="00F27046" w:rsidP="00F27046">
      <w:pPr>
        <w:pStyle w:val="NoSpacing"/>
        <w:numPr>
          <w:ilvl w:val="1"/>
          <w:numId w:val="13"/>
        </w:numPr>
        <w:spacing w:before="100" w:beforeAutospacing="1" w:after="120"/>
        <w:jc w:val="both"/>
        <w:rPr>
          <w:rFonts w:ascii="Arial" w:hAnsi="Arial" w:cs="Arial"/>
          <w:sz w:val="20"/>
          <w:szCs w:val="20"/>
        </w:rPr>
      </w:pPr>
      <w:r w:rsidRPr="008003E9">
        <w:rPr>
          <w:rFonts w:ascii="Arial" w:hAnsi="Arial" w:cs="Arial"/>
          <w:sz w:val="20"/>
          <w:szCs w:val="20"/>
          <w:lang w:val="en"/>
        </w:rPr>
        <w:t>Organize information exchange meetings with project stakeholders (local authorities, community leaders, nature scientific studies organizations, etc.) to inform them about research objectives, methodologies used and timeline for data collection.</w:t>
      </w:r>
    </w:p>
    <w:p w14:paraId="484F5956" w14:textId="28C55E26" w:rsidR="00F27046" w:rsidRPr="008003E9" w:rsidRDefault="00F27046" w:rsidP="00F27046">
      <w:pPr>
        <w:pStyle w:val="NoSpacing"/>
        <w:numPr>
          <w:ilvl w:val="2"/>
          <w:numId w:val="13"/>
        </w:numPr>
        <w:spacing w:before="100" w:beforeAutospacing="1" w:after="120"/>
        <w:jc w:val="both"/>
        <w:rPr>
          <w:rFonts w:ascii="Arial" w:hAnsi="Arial" w:cs="Arial"/>
          <w:sz w:val="20"/>
          <w:szCs w:val="20"/>
        </w:rPr>
      </w:pPr>
      <w:r w:rsidRPr="008003E9">
        <w:rPr>
          <w:rFonts w:ascii="Arial" w:hAnsi="Arial" w:cs="Arial"/>
          <w:sz w:val="20"/>
          <w:szCs w:val="20"/>
          <w:lang w:val="en"/>
        </w:rPr>
        <w:t>The objectives, methodologies and timeline for data collection must be approved by the PDT.</w:t>
      </w:r>
    </w:p>
    <w:p w14:paraId="272318FA" w14:textId="36B99FF6" w:rsidR="00F27046" w:rsidRPr="008003E9" w:rsidRDefault="00F27046" w:rsidP="00F27046">
      <w:pPr>
        <w:pStyle w:val="NoSpacing"/>
        <w:numPr>
          <w:ilvl w:val="1"/>
          <w:numId w:val="13"/>
        </w:numPr>
        <w:spacing w:before="100" w:beforeAutospacing="1" w:after="120"/>
        <w:jc w:val="both"/>
        <w:rPr>
          <w:rFonts w:ascii="Arial" w:hAnsi="Arial" w:cs="Arial"/>
          <w:sz w:val="20"/>
          <w:szCs w:val="20"/>
        </w:rPr>
      </w:pPr>
      <w:r w:rsidRPr="008003E9">
        <w:rPr>
          <w:rFonts w:ascii="Arial" w:hAnsi="Arial" w:cs="Arial"/>
          <w:sz w:val="20"/>
          <w:szCs w:val="20"/>
          <w:lang w:val="en"/>
        </w:rPr>
        <w:lastRenderedPageBreak/>
        <w:t xml:space="preserve">Conduct individual interviews and/or conduct </w:t>
      </w:r>
      <w:r w:rsidRPr="008003E9">
        <w:rPr>
          <w:rFonts w:ascii="Arial" w:hAnsi="Arial" w:cs="Arial"/>
          <w:iCs/>
          <w:sz w:val="20"/>
          <w:szCs w:val="20"/>
          <w:lang w:val="en"/>
        </w:rPr>
        <w:t>discussions</w:t>
      </w:r>
      <w:r w:rsidRPr="008003E9">
        <w:rPr>
          <w:rFonts w:ascii="Arial" w:hAnsi="Arial" w:cs="Arial"/>
          <w:sz w:val="20"/>
          <w:szCs w:val="20"/>
          <w:lang w:val="en"/>
        </w:rPr>
        <w:t xml:space="preserve"> in focus groups with local people, grassroots organizations, indigenous people, local authorities, scientific research organizations and others, to collect more qualitative and quantitative data in the context of each particular area.</w:t>
      </w:r>
    </w:p>
    <w:p w14:paraId="0881F568" w14:textId="77777777" w:rsidR="00F27046" w:rsidRPr="008003E9" w:rsidRDefault="00F27046" w:rsidP="00F27046">
      <w:pPr>
        <w:pStyle w:val="NoSpacing"/>
        <w:numPr>
          <w:ilvl w:val="1"/>
          <w:numId w:val="13"/>
        </w:numPr>
        <w:spacing w:before="100" w:beforeAutospacing="1" w:after="120"/>
        <w:jc w:val="both"/>
        <w:rPr>
          <w:rFonts w:ascii="Arial" w:hAnsi="Arial" w:cs="Arial"/>
          <w:sz w:val="20"/>
          <w:szCs w:val="20"/>
        </w:rPr>
      </w:pPr>
      <w:r w:rsidRPr="008003E9">
        <w:rPr>
          <w:rFonts w:ascii="Arial" w:hAnsi="Arial" w:cs="Arial"/>
          <w:sz w:val="20"/>
          <w:szCs w:val="20"/>
          <w:lang w:val="en"/>
        </w:rPr>
        <w:t>Conduct interviews with households according to pre-selected sites for surveys.</w:t>
      </w:r>
      <w:bookmarkStart w:id="31" w:name="_Hlk19183169"/>
    </w:p>
    <w:p w14:paraId="7CB04E4D" w14:textId="7CB3430C" w:rsidR="00F27046" w:rsidRPr="008003E9" w:rsidRDefault="00F27046" w:rsidP="00F27046">
      <w:pPr>
        <w:pStyle w:val="NoSpacing"/>
        <w:numPr>
          <w:ilvl w:val="0"/>
          <w:numId w:val="13"/>
        </w:numPr>
        <w:spacing w:before="100" w:beforeAutospacing="1" w:after="120"/>
        <w:jc w:val="both"/>
        <w:rPr>
          <w:rFonts w:ascii="Arial" w:hAnsi="Arial" w:cs="Arial"/>
          <w:sz w:val="20"/>
          <w:szCs w:val="20"/>
        </w:rPr>
      </w:pPr>
      <w:r w:rsidRPr="008003E9">
        <w:rPr>
          <w:rFonts w:ascii="Arial" w:hAnsi="Arial" w:cs="Arial"/>
          <w:sz w:val="20"/>
          <w:szCs w:val="20"/>
          <w:lang w:val="en"/>
        </w:rPr>
        <w:t xml:space="preserve">With all the primary and secondary information obtained, carry out an analysis of the environmental and social risks, </w:t>
      </w:r>
      <w:r w:rsidR="008003E9">
        <w:rPr>
          <w:rFonts w:ascii="Arial" w:hAnsi="Arial" w:cs="Arial"/>
          <w:sz w:val="20"/>
          <w:szCs w:val="20"/>
          <w:lang w:val="en"/>
        </w:rPr>
        <w:t>identifying the risks, their</w:t>
      </w:r>
      <w:r w:rsidRPr="008003E9">
        <w:rPr>
          <w:rFonts w:ascii="Arial" w:hAnsi="Arial" w:cs="Arial"/>
          <w:sz w:val="20"/>
          <w:szCs w:val="20"/>
          <w:lang w:val="en"/>
        </w:rPr>
        <w:t xml:space="preserve"> likelihood and intensity</w:t>
      </w:r>
      <w:bookmarkEnd w:id="31"/>
      <w:r w:rsidRPr="008003E9">
        <w:rPr>
          <w:rFonts w:ascii="Arial" w:hAnsi="Arial" w:cs="Arial"/>
          <w:sz w:val="20"/>
          <w:szCs w:val="20"/>
          <w:lang w:val="en"/>
        </w:rPr>
        <w:t xml:space="preserve"> (see Task D below).</w:t>
      </w:r>
    </w:p>
    <w:p w14:paraId="12B8D0AB" w14:textId="29CAC677" w:rsidR="00F27046" w:rsidRPr="008003E9" w:rsidRDefault="00F27046" w:rsidP="00F27046">
      <w:pPr>
        <w:pStyle w:val="NoSpacing"/>
        <w:numPr>
          <w:ilvl w:val="0"/>
          <w:numId w:val="13"/>
        </w:numPr>
        <w:spacing w:before="100" w:beforeAutospacing="1" w:after="120"/>
        <w:jc w:val="both"/>
        <w:rPr>
          <w:rFonts w:ascii="Arial" w:hAnsi="Arial" w:cs="Arial"/>
          <w:sz w:val="20"/>
          <w:szCs w:val="20"/>
        </w:rPr>
      </w:pPr>
      <w:r w:rsidRPr="008003E9">
        <w:rPr>
          <w:rFonts w:ascii="Arial" w:hAnsi="Arial" w:cs="Arial"/>
          <w:sz w:val="20"/>
          <w:szCs w:val="20"/>
          <w:lang w:val="en"/>
        </w:rPr>
        <w:t xml:space="preserve">Identify and recommend environmental and social mitigation activities that are appropriate in the implementation of the project, and thereby develop the Environmental and Social Management Framework for the project, this might include the elaboration of the Process Framework and the </w:t>
      </w:r>
      <w:r w:rsidRPr="008003E9">
        <w:rPr>
          <w:rFonts w:ascii="Arial" w:hAnsi="Arial" w:cs="Arial"/>
          <w:color w:val="000000"/>
          <w:sz w:val="20"/>
          <w:szCs w:val="20"/>
          <w:lang w:val="en"/>
        </w:rPr>
        <w:t>Indigenous Peoples Planning Framework</w:t>
      </w:r>
      <w:r w:rsidRPr="008003E9">
        <w:rPr>
          <w:rFonts w:ascii="Arial" w:hAnsi="Arial" w:cs="Arial"/>
          <w:sz w:val="20"/>
          <w:szCs w:val="20"/>
          <w:lang w:val="en"/>
        </w:rPr>
        <w:t>. This document details the processes that will allow communities to identify and manage the potential negative impacts of project activities (see Task E below).</w:t>
      </w:r>
    </w:p>
    <w:p w14:paraId="5729EACA" w14:textId="77777777" w:rsidR="00F27046" w:rsidRPr="008003E9" w:rsidRDefault="00F27046" w:rsidP="00F27046">
      <w:pPr>
        <w:pStyle w:val="NoSpacing"/>
        <w:numPr>
          <w:ilvl w:val="0"/>
          <w:numId w:val="13"/>
        </w:numPr>
        <w:spacing w:before="100" w:beforeAutospacing="1" w:after="120"/>
        <w:jc w:val="both"/>
        <w:rPr>
          <w:rFonts w:ascii="Arial" w:hAnsi="Arial" w:cs="Arial"/>
          <w:sz w:val="20"/>
          <w:szCs w:val="20"/>
        </w:rPr>
      </w:pPr>
      <w:r w:rsidRPr="008003E9">
        <w:rPr>
          <w:rFonts w:ascii="Arial" w:hAnsi="Arial" w:cs="Arial"/>
          <w:sz w:val="20"/>
          <w:szCs w:val="20"/>
          <w:lang w:val="en"/>
        </w:rPr>
        <w:t>Provide a list of related environmental and social indicators that must be included in the Monitoring and Evaluation (M&amp;E) plan.</w:t>
      </w:r>
    </w:p>
    <w:p w14:paraId="7E2129D6" w14:textId="4B654B3A" w:rsidR="00F27046" w:rsidRPr="008003E9" w:rsidRDefault="00F27046" w:rsidP="00F27046">
      <w:pPr>
        <w:pStyle w:val="NoSpacing"/>
        <w:numPr>
          <w:ilvl w:val="0"/>
          <w:numId w:val="13"/>
        </w:numPr>
        <w:spacing w:before="100" w:beforeAutospacing="1" w:after="120"/>
        <w:jc w:val="both"/>
        <w:rPr>
          <w:rFonts w:ascii="Arial" w:hAnsi="Arial" w:cs="Arial"/>
          <w:sz w:val="20"/>
          <w:szCs w:val="20"/>
        </w:rPr>
      </w:pPr>
      <w:r w:rsidRPr="008003E9">
        <w:rPr>
          <w:rFonts w:ascii="Arial" w:hAnsi="Arial" w:cs="Arial"/>
          <w:sz w:val="20"/>
          <w:szCs w:val="20"/>
          <w:lang w:val="en"/>
        </w:rPr>
        <w:t xml:space="preserve">Ensure compliance with WWF and government policies and best practices, from </w:t>
      </w:r>
      <w:r w:rsidR="008003E9">
        <w:rPr>
          <w:rFonts w:ascii="Arial" w:hAnsi="Arial" w:cs="Arial"/>
          <w:sz w:val="20"/>
          <w:szCs w:val="20"/>
          <w:lang w:val="en"/>
        </w:rPr>
        <w:t>an</w:t>
      </w:r>
      <w:r w:rsidRPr="008003E9">
        <w:rPr>
          <w:rFonts w:ascii="Arial" w:hAnsi="Arial" w:cs="Arial"/>
          <w:sz w:val="20"/>
          <w:szCs w:val="20"/>
          <w:lang w:val="en"/>
        </w:rPr>
        <w:t xml:space="preserve"> environmental and social </w:t>
      </w:r>
      <w:r w:rsidR="008003E9">
        <w:rPr>
          <w:rFonts w:ascii="Arial" w:hAnsi="Arial" w:cs="Arial"/>
          <w:sz w:val="20"/>
          <w:szCs w:val="20"/>
          <w:lang w:val="en"/>
        </w:rPr>
        <w:t>safeguards perspective</w:t>
      </w:r>
      <w:r w:rsidRPr="008003E9">
        <w:rPr>
          <w:rFonts w:ascii="Arial" w:hAnsi="Arial" w:cs="Arial"/>
          <w:sz w:val="20"/>
          <w:szCs w:val="20"/>
          <w:lang w:val="en"/>
        </w:rPr>
        <w:t>, are included in the project design, implementation arrangements, and budget, incorporating lessons learned from past projects.</w:t>
      </w:r>
      <w:r w:rsidR="00D4629F" w:rsidRPr="008003E9">
        <w:rPr>
          <w:rFonts w:ascii="Arial" w:hAnsi="Arial" w:cs="Arial"/>
          <w:sz w:val="20"/>
          <w:szCs w:val="20"/>
          <w:lang w:val="en"/>
        </w:rPr>
        <w:t xml:space="preserve"> </w:t>
      </w:r>
    </w:p>
    <w:p w14:paraId="594EEA81" w14:textId="1B775328" w:rsidR="00F27046" w:rsidRPr="008003E9" w:rsidRDefault="00F27046" w:rsidP="00F27046">
      <w:pPr>
        <w:pStyle w:val="NoSpacing"/>
        <w:numPr>
          <w:ilvl w:val="0"/>
          <w:numId w:val="13"/>
        </w:numPr>
        <w:spacing w:before="100" w:beforeAutospacing="1" w:after="120"/>
        <w:jc w:val="both"/>
        <w:rPr>
          <w:rFonts w:ascii="Arial" w:hAnsi="Arial" w:cs="Arial"/>
          <w:sz w:val="20"/>
          <w:szCs w:val="20"/>
        </w:rPr>
      </w:pPr>
      <w:r w:rsidRPr="008003E9">
        <w:rPr>
          <w:rFonts w:ascii="Arial" w:hAnsi="Arial" w:cs="Arial"/>
          <w:sz w:val="20"/>
          <w:szCs w:val="20"/>
          <w:lang w:val="en"/>
        </w:rPr>
        <w:t xml:space="preserve">Carry out a process of review and validation of the work, to ensure that the Environmental and Social Management Framework meet the needs of various stakeholders and the requirements of WWF and the Government of </w:t>
      </w:r>
      <w:r w:rsidR="00437921" w:rsidRPr="00437921">
        <w:rPr>
          <w:rFonts w:ascii="Arial" w:hAnsi="Arial" w:cs="Arial"/>
          <w:sz w:val="20"/>
          <w:szCs w:val="20"/>
          <w:highlight w:val="yellow"/>
          <w:lang w:val="en"/>
        </w:rPr>
        <w:t>[country]</w:t>
      </w:r>
      <w:r w:rsidRPr="008003E9">
        <w:rPr>
          <w:rFonts w:ascii="Arial" w:hAnsi="Arial" w:cs="Arial"/>
          <w:sz w:val="20"/>
          <w:szCs w:val="20"/>
          <w:lang w:val="en"/>
        </w:rPr>
        <w:t>.</w:t>
      </w:r>
    </w:p>
    <w:p w14:paraId="6A191F76" w14:textId="6D926B92" w:rsidR="00F27046" w:rsidRPr="008003E9" w:rsidRDefault="00F27046" w:rsidP="002C504E">
      <w:pPr>
        <w:pStyle w:val="NoSpacing"/>
        <w:numPr>
          <w:ilvl w:val="0"/>
          <w:numId w:val="13"/>
        </w:numPr>
        <w:spacing w:before="100" w:beforeAutospacing="1" w:after="120"/>
        <w:jc w:val="both"/>
        <w:rPr>
          <w:rFonts w:ascii="Arial" w:hAnsi="Arial" w:cs="Arial"/>
          <w:sz w:val="20"/>
          <w:szCs w:val="20"/>
        </w:rPr>
      </w:pPr>
      <w:r w:rsidRPr="008003E9">
        <w:rPr>
          <w:rFonts w:ascii="Arial" w:hAnsi="Arial" w:cs="Arial"/>
          <w:sz w:val="20"/>
          <w:szCs w:val="20"/>
          <w:lang w:val="en"/>
        </w:rPr>
        <w:t>Completion of the Environmental and Social Management Framework for the project, incorporating all observations and suggestions of the PDT team.</w:t>
      </w:r>
    </w:p>
    <w:p w14:paraId="78760BA3" w14:textId="2B89FD6A" w:rsidR="00F27046" w:rsidRDefault="00F27046" w:rsidP="002C504E">
      <w:pPr>
        <w:rPr>
          <w:rFonts w:cs="Arial"/>
          <w:sz w:val="20"/>
          <w:szCs w:val="20"/>
        </w:rPr>
      </w:pPr>
    </w:p>
    <w:p w14:paraId="67CB9323" w14:textId="2A6AD41F" w:rsidR="0066353C" w:rsidRPr="0066353C" w:rsidRDefault="0066353C" w:rsidP="002C504E">
      <w:pPr>
        <w:rPr>
          <w:rFonts w:cs="Arial"/>
          <w:b/>
          <w:bCs/>
          <w:sz w:val="20"/>
          <w:szCs w:val="20"/>
        </w:rPr>
      </w:pPr>
      <w:r>
        <w:rPr>
          <w:rFonts w:cs="Arial"/>
          <w:b/>
          <w:bCs/>
          <w:sz w:val="20"/>
          <w:szCs w:val="20"/>
        </w:rPr>
        <w:t>Tasks</w:t>
      </w:r>
    </w:p>
    <w:p w14:paraId="61BC7174" w14:textId="32E22C50" w:rsidR="002C504E" w:rsidRPr="0066353C" w:rsidRDefault="00F27046" w:rsidP="002C504E">
      <w:pPr>
        <w:rPr>
          <w:rFonts w:cs="Arial"/>
          <w:sz w:val="20"/>
          <w:szCs w:val="20"/>
        </w:rPr>
      </w:pPr>
      <w:r w:rsidRPr="008003E9">
        <w:rPr>
          <w:rFonts w:cs="Arial"/>
          <w:sz w:val="20"/>
          <w:szCs w:val="20"/>
        </w:rPr>
        <w:t xml:space="preserve">In </w:t>
      </w:r>
      <w:r w:rsidRPr="0066353C">
        <w:rPr>
          <w:rFonts w:cs="Arial"/>
          <w:sz w:val="20"/>
          <w:szCs w:val="20"/>
        </w:rPr>
        <w:t>relation to the above scope of work, t</w:t>
      </w:r>
      <w:r w:rsidR="002C504E" w:rsidRPr="0066353C">
        <w:rPr>
          <w:rFonts w:cs="Arial"/>
          <w:sz w:val="20"/>
          <w:szCs w:val="20"/>
        </w:rPr>
        <w:t>he Consultant is expected to undertake the following tasks:</w:t>
      </w:r>
    </w:p>
    <w:p w14:paraId="15594E61" w14:textId="77777777" w:rsidR="002C504E" w:rsidRPr="0066353C" w:rsidRDefault="002C504E" w:rsidP="002C504E">
      <w:pPr>
        <w:pStyle w:val="Heading2"/>
        <w:keepNext/>
        <w:keepLines/>
        <w:numPr>
          <w:ilvl w:val="0"/>
          <w:numId w:val="3"/>
        </w:numPr>
        <w:tabs>
          <w:tab w:val="num" w:pos="360"/>
        </w:tabs>
        <w:spacing w:before="240" w:beforeAutospacing="0" w:after="120" w:afterAutospacing="0" w:line="276" w:lineRule="auto"/>
        <w:ind w:left="0" w:firstLine="0"/>
        <w:rPr>
          <w:rFonts w:ascii="Arial" w:hAnsi="Arial" w:cs="Arial"/>
          <w:b w:val="0"/>
          <w:bCs w:val="0"/>
          <w:sz w:val="20"/>
          <w:szCs w:val="20"/>
          <w:u w:val="single"/>
        </w:rPr>
      </w:pPr>
      <w:bookmarkStart w:id="32" w:name="_Toc36115052"/>
      <w:bookmarkStart w:id="33" w:name="_Toc36117610"/>
      <w:bookmarkStart w:id="34" w:name="_Toc36117824"/>
      <w:bookmarkStart w:id="35" w:name="_Toc36117866"/>
      <w:bookmarkStart w:id="36" w:name="_Toc36118040"/>
      <w:bookmarkStart w:id="37" w:name="_Toc36118094"/>
      <w:bookmarkStart w:id="38" w:name="_Toc36120237"/>
      <w:bookmarkStart w:id="39" w:name="_Toc36123581"/>
      <w:bookmarkStart w:id="40" w:name="_Toc37929838"/>
      <w:bookmarkStart w:id="41" w:name="_Toc41572917"/>
      <w:r w:rsidRPr="0066353C">
        <w:rPr>
          <w:rFonts w:ascii="Arial" w:hAnsi="Arial" w:cs="Arial"/>
          <w:b w:val="0"/>
          <w:bCs w:val="0"/>
          <w:sz w:val="20"/>
          <w:szCs w:val="20"/>
          <w:u w:val="single"/>
        </w:rPr>
        <w:t>Policy, legal and administrative framework</w:t>
      </w:r>
      <w:bookmarkEnd w:id="32"/>
      <w:bookmarkEnd w:id="33"/>
      <w:bookmarkEnd w:id="34"/>
      <w:bookmarkEnd w:id="35"/>
      <w:bookmarkEnd w:id="36"/>
      <w:bookmarkEnd w:id="37"/>
      <w:bookmarkEnd w:id="38"/>
      <w:bookmarkEnd w:id="39"/>
      <w:bookmarkEnd w:id="40"/>
      <w:bookmarkEnd w:id="41"/>
      <w:r w:rsidRPr="0066353C">
        <w:rPr>
          <w:rFonts w:ascii="Arial" w:hAnsi="Arial" w:cs="Arial"/>
          <w:b w:val="0"/>
          <w:bCs w:val="0"/>
          <w:sz w:val="20"/>
          <w:szCs w:val="20"/>
          <w:u w:val="single"/>
        </w:rPr>
        <w:t xml:space="preserve"> </w:t>
      </w:r>
    </w:p>
    <w:p w14:paraId="1E208D8C" w14:textId="77777777" w:rsidR="002C504E" w:rsidRPr="0066353C" w:rsidRDefault="002C504E" w:rsidP="002C504E">
      <w:pPr>
        <w:rPr>
          <w:rFonts w:cs="Arial"/>
          <w:sz w:val="20"/>
          <w:szCs w:val="20"/>
        </w:rPr>
      </w:pPr>
      <w:r w:rsidRPr="0066353C">
        <w:rPr>
          <w:rFonts w:cs="Arial"/>
          <w:sz w:val="20"/>
          <w:szCs w:val="20"/>
        </w:rPr>
        <w:t xml:space="preserve">Analyse the policy, legal and administrative framework within which the project takes place and identify any laws and regulations that pertain to environmental and social matters relevant to the project. This includes: </w:t>
      </w:r>
    </w:p>
    <w:p w14:paraId="61E2F113" w14:textId="77777777" w:rsidR="002C504E" w:rsidRPr="0066353C" w:rsidRDefault="002C504E" w:rsidP="002C504E">
      <w:pPr>
        <w:pStyle w:val="ListParagraph"/>
        <w:numPr>
          <w:ilvl w:val="0"/>
          <w:numId w:val="6"/>
        </w:numPr>
        <w:spacing w:line="276" w:lineRule="auto"/>
        <w:jc w:val="both"/>
        <w:rPr>
          <w:rFonts w:ascii="Arial" w:hAnsi="Arial" w:cs="Arial"/>
          <w:sz w:val="20"/>
          <w:szCs w:val="20"/>
        </w:rPr>
      </w:pPr>
      <w:r w:rsidRPr="0066353C">
        <w:rPr>
          <w:rFonts w:ascii="Arial" w:hAnsi="Arial" w:cs="Arial"/>
          <w:sz w:val="20"/>
          <w:szCs w:val="20"/>
        </w:rPr>
        <w:t xml:space="preserve">regulations about assessment and management of environmental and social </w:t>
      </w:r>
      <w:proofErr w:type="gramStart"/>
      <w:r w:rsidRPr="0066353C">
        <w:rPr>
          <w:rFonts w:ascii="Arial" w:hAnsi="Arial" w:cs="Arial"/>
          <w:sz w:val="20"/>
          <w:szCs w:val="20"/>
        </w:rPr>
        <w:t>risks;</w:t>
      </w:r>
      <w:proofErr w:type="gramEnd"/>
    </w:p>
    <w:p w14:paraId="5A474F1A" w14:textId="77777777" w:rsidR="002C504E" w:rsidRPr="0066353C" w:rsidRDefault="002C504E" w:rsidP="002C504E">
      <w:pPr>
        <w:pStyle w:val="ListParagraph"/>
        <w:numPr>
          <w:ilvl w:val="0"/>
          <w:numId w:val="6"/>
        </w:numPr>
        <w:spacing w:line="276" w:lineRule="auto"/>
        <w:jc w:val="both"/>
        <w:rPr>
          <w:rFonts w:ascii="Arial" w:hAnsi="Arial" w:cs="Arial"/>
          <w:sz w:val="20"/>
          <w:szCs w:val="20"/>
        </w:rPr>
      </w:pPr>
      <w:r w:rsidRPr="0066353C">
        <w:rPr>
          <w:rFonts w:ascii="Arial" w:hAnsi="Arial" w:cs="Arial"/>
          <w:sz w:val="20"/>
          <w:szCs w:val="20"/>
        </w:rPr>
        <w:t xml:space="preserve">policies and regulations related to issues covered by WWF Environment and Social Safeguards Integrated Policies and </w:t>
      </w:r>
      <w:proofErr w:type="gramStart"/>
      <w:r w:rsidRPr="0066353C">
        <w:rPr>
          <w:rFonts w:ascii="Arial" w:hAnsi="Arial" w:cs="Arial"/>
          <w:sz w:val="20"/>
          <w:szCs w:val="20"/>
        </w:rPr>
        <w:t>Procedures;</w:t>
      </w:r>
      <w:proofErr w:type="gramEnd"/>
    </w:p>
    <w:p w14:paraId="7CB2732E" w14:textId="77777777" w:rsidR="002C504E" w:rsidRPr="0066353C" w:rsidRDefault="002C504E" w:rsidP="002C504E">
      <w:pPr>
        <w:pStyle w:val="ListParagraph"/>
        <w:numPr>
          <w:ilvl w:val="0"/>
          <w:numId w:val="6"/>
        </w:numPr>
        <w:spacing w:line="276" w:lineRule="auto"/>
        <w:jc w:val="both"/>
        <w:rPr>
          <w:rFonts w:ascii="Arial" w:hAnsi="Arial" w:cs="Arial"/>
          <w:sz w:val="20"/>
          <w:szCs w:val="20"/>
        </w:rPr>
      </w:pPr>
      <w:r w:rsidRPr="0066353C">
        <w:rPr>
          <w:rFonts w:ascii="Arial" w:hAnsi="Arial" w:cs="Arial"/>
          <w:sz w:val="20"/>
          <w:szCs w:val="20"/>
        </w:rPr>
        <w:t xml:space="preserve">requirements for public consultation and </w:t>
      </w:r>
      <w:proofErr w:type="gramStart"/>
      <w:r w:rsidRPr="0066353C">
        <w:rPr>
          <w:rFonts w:ascii="Arial" w:hAnsi="Arial" w:cs="Arial"/>
          <w:sz w:val="20"/>
          <w:szCs w:val="20"/>
        </w:rPr>
        <w:t>disclosure;</w:t>
      </w:r>
      <w:proofErr w:type="gramEnd"/>
    </w:p>
    <w:p w14:paraId="64F9AAA3" w14:textId="77777777" w:rsidR="002C504E" w:rsidRPr="0066353C" w:rsidRDefault="002C504E" w:rsidP="002C504E">
      <w:pPr>
        <w:pStyle w:val="ListParagraph"/>
        <w:numPr>
          <w:ilvl w:val="0"/>
          <w:numId w:val="6"/>
        </w:numPr>
        <w:spacing w:line="276" w:lineRule="auto"/>
        <w:jc w:val="both"/>
        <w:rPr>
          <w:rFonts w:ascii="Arial" w:hAnsi="Arial" w:cs="Arial"/>
          <w:sz w:val="20"/>
          <w:szCs w:val="20"/>
        </w:rPr>
      </w:pPr>
      <w:r w:rsidRPr="0066353C">
        <w:rPr>
          <w:rFonts w:ascii="Arial" w:hAnsi="Arial" w:cs="Arial"/>
          <w:sz w:val="20"/>
          <w:szCs w:val="20"/>
        </w:rPr>
        <w:t xml:space="preserve">environmental authorization procedures relevant to the project; and </w:t>
      </w:r>
    </w:p>
    <w:p w14:paraId="59142407" w14:textId="77777777" w:rsidR="002C504E" w:rsidRPr="0066353C" w:rsidRDefault="002C504E" w:rsidP="002C504E">
      <w:pPr>
        <w:pStyle w:val="ListParagraph"/>
        <w:numPr>
          <w:ilvl w:val="0"/>
          <w:numId w:val="6"/>
        </w:numPr>
        <w:spacing w:line="276" w:lineRule="auto"/>
        <w:jc w:val="both"/>
        <w:rPr>
          <w:rFonts w:ascii="Arial" w:hAnsi="Arial" w:cs="Arial"/>
          <w:sz w:val="20"/>
          <w:szCs w:val="20"/>
        </w:rPr>
      </w:pPr>
      <w:r w:rsidRPr="0066353C">
        <w:rPr>
          <w:rFonts w:ascii="Arial" w:hAnsi="Arial" w:cs="Arial"/>
          <w:sz w:val="20"/>
          <w:szCs w:val="20"/>
        </w:rPr>
        <w:t>policies and regulations implementing the host country’s obligations under international law (</w:t>
      </w:r>
      <w:proofErr w:type="gramStart"/>
      <w:r w:rsidRPr="0066353C">
        <w:rPr>
          <w:rFonts w:ascii="Arial" w:hAnsi="Arial" w:cs="Arial"/>
          <w:sz w:val="20"/>
          <w:szCs w:val="20"/>
        </w:rPr>
        <w:t>e.g.</w:t>
      </w:r>
      <w:proofErr w:type="gramEnd"/>
      <w:r w:rsidRPr="0066353C">
        <w:rPr>
          <w:rFonts w:ascii="Arial" w:hAnsi="Arial" w:cs="Arial"/>
          <w:sz w:val="20"/>
          <w:szCs w:val="20"/>
        </w:rPr>
        <w:t xml:space="preserve"> on indigenous peoples, human rights.).</w:t>
      </w:r>
    </w:p>
    <w:p w14:paraId="74B70133" w14:textId="77777777" w:rsidR="002C504E" w:rsidRPr="0066353C" w:rsidRDefault="002C504E" w:rsidP="002C504E">
      <w:pPr>
        <w:spacing w:line="276" w:lineRule="auto"/>
        <w:jc w:val="both"/>
        <w:rPr>
          <w:rFonts w:cs="Arial"/>
          <w:sz w:val="20"/>
          <w:szCs w:val="20"/>
        </w:rPr>
      </w:pPr>
    </w:p>
    <w:p w14:paraId="2BB5E782" w14:textId="77777777" w:rsidR="002C504E" w:rsidRPr="0066353C" w:rsidRDefault="002C504E" w:rsidP="002C504E">
      <w:pPr>
        <w:rPr>
          <w:rFonts w:cs="Arial"/>
          <w:sz w:val="20"/>
          <w:szCs w:val="20"/>
        </w:rPr>
      </w:pPr>
      <w:r w:rsidRPr="0066353C">
        <w:rPr>
          <w:rFonts w:cs="Arial"/>
          <w:sz w:val="20"/>
          <w:szCs w:val="20"/>
        </w:rPr>
        <w:t xml:space="preserve">If gaps are identified, it will need to be described how this will be addressed by the project. </w:t>
      </w:r>
    </w:p>
    <w:p w14:paraId="7C7F21F1" w14:textId="77777777" w:rsidR="002C504E" w:rsidRPr="0066353C" w:rsidRDefault="002C504E" w:rsidP="002C504E">
      <w:pPr>
        <w:pStyle w:val="Heading2"/>
        <w:keepNext/>
        <w:keepLines/>
        <w:numPr>
          <w:ilvl w:val="0"/>
          <w:numId w:val="3"/>
        </w:numPr>
        <w:tabs>
          <w:tab w:val="num" w:pos="360"/>
        </w:tabs>
        <w:spacing w:before="240" w:beforeAutospacing="0" w:after="120" w:afterAutospacing="0" w:line="276" w:lineRule="auto"/>
        <w:ind w:left="0" w:firstLine="0"/>
        <w:rPr>
          <w:rFonts w:ascii="Arial" w:hAnsi="Arial" w:cs="Arial"/>
          <w:b w:val="0"/>
          <w:bCs w:val="0"/>
          <w:sz w:val="20"/>
          <w:szCs w:val="20"/>
          <w:u w:val="single"/>
        </w:rPr>
      </w:pPr>
      <w:bookmarkStart w:id="42" w:name="_Toc452112557"/>
      <w:bookmarkStart w:id="43" w:name="_Toc36115053"/>
      <w:bookmarkStart w:id="44" w:name="_Toc36117611"/>
      <w:bookmarkStart w:id="45" w:name="_Toc36117825"/>
      <w:bookmarkStart w:id="46" w:name="_Toc36117867"/>
      <w:bookmarkStart w:id="47" w:name="_Toc36118041"/>
      <w:bookmarkStart w:id="48" w:name="_Toc36118095"/>
      <w:bookmarkStart w:id="49" w:name="_Toc36120238"/>
      <w:bookmarkStart w:id="50" w:name="_Toc36123582"/>
      <w:bookmarkStart w:id="51" w:name="_Toc37929839"/>
      <w:bookmarkStart w:id="52" w:name="_Toc41572918"/>
      <w:r w:rsidRPr="0066353C">
        <w:rPr>
          <w:rFonts w:ascii="Arial" w:hAnsi="Arial" w:cs="Arial"/>
          <w:b w:val="0"/>
          <w:bCs w:val="0"/>
          <w:sz w:val="20"/>
          <w:szCs w:val="20"/>
          <w:u w:val="single"/>
        </w:rPr>
        <w:t xml:space="preserve">Environmental and social </w:t>
      </w:r>
      <w:bookmarkEnd w:id="42"/>
      <w:r w:rsidRPr="0066353C">
        <w:rPr>
          <w:rFonts w:ascii="Arial" w:hAnsi="Arial" w:cs="Arial"/>
          <w:b w:val="0"/>
          <w:bCs w:val="0"/>
          <w:sz w:val="20"/>
          <w:szCs w:val="20"/>
          <w:u w:val="single"/>
        </w:rPr>
        <w:t>baseline</w:t>
      </w:r>
      <w:bookmarkEnd w:id="43"/>
      <w:bookmarkEnd w:id="44"/>
      <w:bookmarkEnd w:id="45"/>
      <w:bookmarkEnd w:id="46"/>
      <w:bookmarkEnd w:id="47"/>
      <w:bookmarkEnd w:id="48"/>
      <w:bookmarkEnd w:id="49"/>
      <w:bookmarkEnd w:id="50"/>
      <w:bookmarkEnd w:id="51"/>
      <w:bookmarkEnd w:id="52"/>
    </w:p>
    <w:p w14:paraId="344611D6" w14:textId="77777777" w:rsidR="002C504E" w:rsidRPr="0066353C" w:rsidRDefault="002C504E" w:rsidP="002C504E">
      <w:pPr>
        <w:jc w:val="both"/>
        <w:rPr>
          <w:rFonts w:cs="Arial"/>
          <w:sz w:val="20"/>
          <w:szCs w:val="20"/>
        </w:rPr>
      </w:pPr>
      <w:r w:rsidRPr="0066353C">
        <w:rPr>
          <w:rFonts w:cs="Arial"/>
          <w:sz w:val="20"/>
          <w:szCs w:val="20"/>
        </w:rPr>
        <w:t xml:space="preserve">Describe and analyse the environmental and social context in which the project operates. The main purpose of this step is to provide an understanding of current environmental and social conditions that form the baseline against which project impacts can be predicted and measured during project implementation. While some broad contextual information is necessary, the analysis should focus on the immediate context of the project site and aspects that relate to the identified impacts </w:t>
      </w:r>
      <w:proofErr w:type="gramStart"/>
      <w:r w:rsidRPr="0066353C">
        <w:rPr>
          <w:rFonts w:cs="Arial"/>
          <w:sz w:val="20"/>
          <w:szCs w:val="20"/>
        </w:rPr>
        <w:t>in order to</w:t>
      </w:r>
      <w:proofErr w:type="gramEnd"/>
      <w:r w:rsidRPr="0066353C">
        <w:rPr>
          <w:rFonts w:cs="Arial"/>
          <w:sz w:val="20"/>
          <w:szCs w:val="20"/>
        </w:rPr>
        <w:t xml:space="preserve"> be relevant to decisions about project design, operation, or mitigation measures.  The analysis will cover a range of physical, biological, </w:t>
      </w:r>
      <w:proofErr w:type="gramStart"/>
      <w:r w:rsidRPr="0066353C">
        <w:rPr>
          <w:rFonts w:cs="Arial"/>
          <w:sz w:val="20"/>
          <w:szCs w:val="20"/>
        </w:rPr>
        <w:t>socio-economic</w:t>
      </w:r>
      <w:proofErr w:type="gramEnd"/>
      <w:r w:rsidRPr="0066353C">
        <w:rPr>
          <w:rFonts w:cs="Arial"/>
          <w:sz w:val="20"/>
          <w:szCs w:val="20"/>
        </w:rPr>
        <w:t xml:space="preserve"> and cultural conditions relevant and/or potentially impacted by the project. </w:t>
      </w:r>
    </w:p>
    <w:p w14:paraId="7F271F2C" w14:textId="77777777" w:rsidR="002C504E" w:rsidRPr="0066353C" w:rsidRDefault="002C504E" w:rsidP="002C504E">
      <w:pPr>
        <w:pStyle w:val="Heading2"/>
        <w:keepNext/>
        <w:keepLines/>
        <w:numPr>
          <w:ilvl w:val="0"/>
          <w:numId w:val="3"/>
        </w:numPr>
        <w:tabs>
          <w:tab w:val="num" w:pos="360"/>
        </w:tabs>
        <w:spacing w:before="240" w:beforeAutospacing="0" w:after="120" w:afterAutospacing="0" w:line="276" w:lineRule="auto"/>
        <w:ind w:left="0" w:firstLine="0"/>
        <w:rPr>
          <w:rFonts w:ascii="Arial" w:hAnsi="Arial" w:cs="Arial"/>
          <w:b w:val="0"/>
          <w:bCs w:val="0"/>
          <w:sz w:val="20"/>
          <w:szCs w:val="20"/>
          <w:u w:val="single"/>
        </w:rPr>
      </w:pPr>
      <w:bookmarkStart w:id="53" w:name="_Toc36115054"/>
      <w:bookmarkStart w:id="54" w:name="_Toc36117612"/>
      <w:bookmarkStart w:id="55" w:name="_Toc36117826"/>
      <w:bookmarkStart w:id="56" w:name="_Toc36117868"/>
      <w:bookmarkStart w:id="57" w:name="_Toc36118042"/>
      <w:bookmarkStart w:id="58" w:name="_Toc36118096"/>
      <w:bookmarkStart w:id="59" w:name="_Toc36120239"/>
      <w:bookmarkStart w:id="60" w:name="_Toc36123583"/>
      <w:bookmarkStart w:id="61" w:name="_Toc37929840"/>
      <w:bookmarkStart w:id="62" w:name="_Toc41572919"/>
      <w:r w:rsidRPr="0066353C">
        <w:rPr>
          <w:rFonts w:ascii="Arial" w:hAnsi="Arial" w:cs="Arial"/>
          <w:b w:val="0"/>
          <w:bCs w:val="0"/>
          <w:sz w:val="20"/>
          <w:szCs w:val="20"/>
          <w:u w:val="single"/>
        </w:rPr>
        <w:lastRenderedPageBreak/>
        <w:t>Identification of affected groups</w:t>
      </w:r>
      <w:bookmarkEnd w:id="53"/>
      <w:bookmarkEnd w:id="54"/>
      <w:bookmarkEnd w:id="55"/>
      <w:bookmarkEnd w:id="56"/>
      <w:bookmarkEnd w:id="57"/>
      <w:bookmarkEnd w:id="58"/>
      <w:bookmarkEnd w:id="59"/>
      <w:bookmarkEnd w:id="60"/>
      <w:bookmarkEnd w:id="61"/>
      <w:bookmarkEnd w:id="62"/>
      <w:r w:rsidRPr="0066353C">
        <w:rPr>
          <w:rFonts w:ascii="Arial" w:hAnsi="Arial" w:cs="Arial"/>
          <w:b w:val="0"/>
          <w:bCs w:val="0"/>
          <w:sz w:val="20"/>
          <w:szCs w:val="20"/>
          <w:u w:val="single"/>
        </w:rPr>
        <w:t xml:space="preserve"> </w:t>
      </w:r>
    </w:p>
    <w:p w14:paraId="1AE3D26C" w14:textId="77777777" w:rsidR="002C504E" w:rsidRPr="0066353C" w:rsidRDefault="002C504E" w:rsidP="002C504E">
      <w:pPr>
        <w:jc w:val="both"/>
        <w:rPr>
          <w:rFonts w:cs="Arial"/>
          <w:sz w:val="20"/>
          <w:szCs w:val="20"/>
        </w:rPr>
      </w:pPr>
      <w:r w:rsidRPr="0066353C">
        <w:rPr>
          <w:rFonts w:cs="Arial"/>
          <w:sz w:val="20"/>
          <w:szCs w:val="20"/>
        </w:rPr>
        <w:t xml:space="preserve">Based on the stakeholder analysis prepared by the project design team, stakeholders need to be identified that might be affected by project activities (positively or negatively). The analysis should cover all relevant social groups present in the sites, in particular vulnerable groups, indigenous, </w:t>
      </w:r>
      <w:proofErr w:type="gramStart"/>
      <w:r w:rsidRPr="0066353C">
        <w:rPr>
          <w:rFonts w:cs="Arial"/>
          <w:sz w:val="20"/>
          <w:szCs w:val="20"/>
        </w:rPr>
        <w:t>tribal</w:t>
      </w:r>
      <w:proofErr w:type="gramEnd"/>
      <w:r w:rsidRPr="0066353C">
        <w:rPr>
          <w:rFonts w:cs="Arial"/>
          <w:sz w:val="20"/>
          <w:szCs w:val="20"/>
        </w:rPr>
        <w:t xml:space="preserve"> or traditional peoples. It should consider formally organized stakeholder groups such as government organizations, civil society organizations, </w:t>
      </w:r>
      <w:proofErr w:type="gramStart"/>
      <w:r w:rsidRPr="0066353C">
        <w:rPr>
          <w:rFonts w:cs="Arial"/>
          <w:sz w:val="20"/>
          <w:szCs w:val="20"/>
        </w:rPr>
        <w:t>academia</w:t>
      </w:r>
      <w:proofErr w:type="gramEnd"/>
      <w:r w:rsidRPr="0066353C">
        <w:rPr>
          <w:rFonts w:cs="Arial"/>
          <w:sz w:val="20"/>
          <w:szCs w:val="20"/>
        </w:rPr>
        <w:t xml:space="preserve"> and private sector as well as individuals present in the intervention sites without any formal organization. The identification of affected groups is instrumental for identifying the stakeholders to be consulted during the development of the ESMF. This activity will require coordination with the stakeholder engagement consultant and gender consultant to ensure proper identification of stakeholders and project affected people.</w:t>
      </w:r>
    </w:p>
    <w:p w14:paraId="310C4164" w14:textId="77777777" w:rsidR="002C504E" w:rsidRPr="0066353C" w:rsidRDefault="002C504E" w:rsidP="002C504E">
      <w:pPr>
        <w:pStyle w:val="Heading2"/>
        <w:keepNext/>
        <w:keepLines/>
        <w:numPr>
          <w:ilvl w:val="0"/>
          <w:numId w:val="3"/>
        </w:numPr>
        <w:tabs>
          <w:tab w:val="num" w:pos="360"/>
        </w:tabs>
        <w:spacing w:before="240" w:beforeAutospacing="0" w:after="120" w:afterAutospacing="0" w:line="276" w:lineRule="auto"/>
        <w:ind w:left="0" w:firstLine="0"/>
        <w:rPr>
          <w:rFonts w:ascii="Arial" w:hAnsi="Arial" w:cs="Arial"/>
          <w:b w:val="0"/>
          <w:bCs w:val="0"/>
          <w:sz w:val="20"/>
          <w:szCs w:val="20"/>
          <w:u w:val="single"/>
        </w:rPr>
      </w:pPr>
      <w:bookmarkStart w:id="63" w:name="_Toc36115055"/>
      <w:bookmarkStart w:id="64" w:name="_Toc36117613"/>
      <w:bookmarkStart w:id="65" w:name="_Toc36117827"/>
      <w:bookmarkStart w:id="66" w:name="_Toc36117869"/>
      <w:bookmarkStart w:id="67" w:name="_Toc36118043"/>
      <w:bookmarkStart w:id="68" w:name="_Toc36118097"/>
      <w:bookmarkStart w:id="69" w:name="_Toc36120240"/>
      <w:bookmarkStart w:id="70" w:name="_Toc36123584"/>
      <w:bookmarkStart w:id="71" w:name="_Toc37929841"/>
      <w:bookmarkStart w:id="72" w:name="_Toc41572920"/>
      <w:r w:rsidRPr="0066353C">
        <w:rPr>
          <w:rFonts w:ascii="Arial" w:hAnsi="Arial" w:cs="Arial"/>
          <w:b w:val="0"/>
          <w:bCs w:val="0"/>
          <w:sz w:val="20"/>
          <w:szCs w:val="20"/>
          <w:u w:val="single"/>
        </w:rPr>
        <w:t xml:space="preserve">Assessment, </w:t>
      </w:r>
      <w:proofErr w:type="gramStart"/>
      <w:r w:rsidRPr="0066353C">
        <w:rPr>
          <w:rFonts w:ascii="Arial" w:hAnsi="Arial" w:cs="Arial"/>
          <w:b w:val="0"/>
          <w:bCs w:val="0"/>
          <w:sz w:val="20"/>
          <w:szCs w:val="20"/>
          <w:u w:val="single"/>
        </w:rPr>
        <w:t>prediction</w:t>
      </w:r>
      <w:proofErr w:type="gramEnd"/>
      <w:r w:rsidRPr="0066353C">
        <w:rPr>
          <w:rFonts w:ascii="Arial" w:hAnsi="Arial" w:cs="Arial"/>
          <w:b w:val="0"/>
          <w:bCs w:val="0"/>
          <w:sz w:val="20"/>
          <w:szCs w:val="20"/>
          <w:u w:val="single"/>
        </w:rPr>
        <w:t xml:space="preserve"> and significance of environmental and social impacts</w:t>
      </w:r>
      <w:bookmarkEnd w:id="63"/>
      <w:bookmarkEnd w:id="64"/>
      <w:bookmarkEnd w:id="65"/>
      <w:bookmarkEnd w:id="66"/>
      <w:bookmarkEnd w:id="67"/>
      <w:bookmarkEnd w:id="68"/>
      <w:bookmarkEnd w:id="69"/>
      <w:bookmarkEnd w:id="70"/>
      <w:bookmarkEnd w:id="71"/>
      <w:bookmarkEnd w:id="72"/>
    </w:p>
    <w:p w14:paraId="3E357018" w14:textId="2DCF911C" w:rsidR="002C504E" w:rsidRPr="0066353C" w:rsidRDefault="002C504E" w:rsidP="002C504E">
      <w:pPr>
        <w:spacing w:after="120"/>
        <w:rPr>
          <w:rFonts w:cs="Arial"/>
          <w:sz w:val="20"/>
          <w:szCs w:val="20"/>
        </w:rPr>
      </w:pPr>
      <w:r w:rsidRPr="0066353C">
        <w:rPr>
          <w:rFonts w:cs="Arial"/>
          <w:sz w:val="20"/>
          <w:szCs w:val="20"/>
        </w:rPr>
        <w:t xml:space="preserve">This Project is considered a moderate-risk project and hence does not require a scoping study. </w:t>
      </w:r>
      <w:r w:rsidRPr="00437F5E">
        <w:rPr>
          <w:rFonts w:cs="Arial"/>
          <w:sz w:val="20"/>
          <w:szCs w:val="20"/>
        </w:rPr>
        <w:t xml:space="preserve">Therefore, the first step is to </w:t>
      </w:r>
      <w:r w:rsidR="0066353C" w:rsidRPr="00437F5E">
        <w:rPr>
          <w:rFonts w:cs="Arial"/>
          <w:sz w:val="20"/>
          <w:szCs w:val="20"/>
        </w:rPr>
        <w:t xml:space="preserve">complete </w:t>
      </w:r>
      <w:r w:rsidRPr="00437F5E">
        <w:rPr>
          <w:rFonts w:cs="Arial"/>
          <w:sz w:val="20"/>
          <w:szCs w:val="20"/>
        </w:rPr>
        <w:t>and substantiate the results of the</w:t>
      </w:r>
      <w:r w:rsidR="0066353C" w:rsidRPr="00437F5E">
        <w:rPr>
          <w:rFonts w:cs="Arial"/>
          <w:sz w:val="20"/>
          <w:szCs w:val="20"/>
        </w:rPr>
        <w:t xml:space="preserve"> ESS</w:t>
      </w:r>
      <w:r w:rsidRPr="00437F5E">
        <w:rPr>
          <w:rFonts w:cs="Arial"/>
          <w:sz w:val="20"/>
          <w:szCs w:val="20"/>
        </w:rPr>
        <w:t xml:space="preserve"> Screening by confirming potential impacts and/or identifying other potential impacts</w:t>
      </w:r>
      <w:r w:rsidRPr="0066353C">
        <w:rPr>
          <w:rFonts w:cs="Arial"/>
          <w:sz w:val="20"/>
          <w:szCs w:val="20"/>
        </w:rPr>
        <w:t xml:space="preserve"> in consultation with relevant stakeholders and key informants.</w:t>
      </w:r>
      <w:r w:rsidR="0066353C">
        <w:rPr>
          <w:rFonts w:cs="Arial"/>
          <w:sz w:val="20"/>
          <w:szCs w:val="20"/>
        </w:rPr>
        <w:t xml:space="preserve"> The WWF GCF AE Safeguards Coordinator will make a determination of which safeguards management plans are needed based on this ESS Screening.</w:t>
      </w:r>
    </w:p>
    <w:p w14:paraId="231A2F99" w14:textId="77777777" w:rsidR="002C504E" w:rsidRPr="0066353C" w:rsidRDefault="002C504E" w:rsidP="002C504E">
      <w:pPr>
        <w:jc w:val="both"/>
        <w:rPr>
          <w:rFonts w:cs="Arial"/>
          <w:sz w:val="20"/>
          <w:szCs w:val="20"/>
        </w:rPr>
      </w:pPr>
      <w:r w:rsidRPr="0066353C">
        <w:rPr>
          <w:rFonts w:cs="Arial"/>
          <w:sz w:val="20"/>
          <w:szCs w:val="20"/>
        </w:rPr>
        <w:t xml:space="preserve">Once the list of impacts has been consolidated, predictions need to be made in terms of the impact’s probability and their magnitude. In accordance with the WWF’s Policy on Environment and Social Risk Management, the assessment should pay particular attention to impacts related to the WWF Environment and Social SIPP such as adverse impacts on indigenous peoples, cultural heritage, biodiversity or on people’s livelihood through access restrictions or resettlement. However, thematic coverage of the WWF’s Policy on Environment and Social Risk Management also involves other potential social impacts including impacts on women or vulnerable groups, health and safety risks, environmental risk issues not covered by the Standard on Protection of Natural Habitats or risks triggered by the project failing to take climate change effects into consideration. </w:t>
      </w:r>
    </w:p>
    <w:p w14:paraId="3EA0C31E" w14:textId="77777777" w:rsidR="002C504E" w:rsidRPr="0066353C" w:rsidRDefault="002C504E" w:rsidP="002C504E">
      <w:pPr>
        <w:jc w:val="both"/>
        <w:rPr>
          <w:rFonts w:cs="Arial"/>
          <w:sz w:val="20"/>
          <w:szCs w:val="20"/>
        </w:rPr>
      </w:pPr>
    </w:p>
    <w:p w14:paraId="386A3B21" w14:textId="77777777" w:rsidR="002C504E" w:rsidRPr="0066353C" w:rsidRDefault="002C504E" w:rsidP="002C504E">
      <w:pPr>
        <w:spacing w:after="120"/>
        <w:jc w:val="both"/>
        <w:rPr>
          <w:rFonts w:cs="Arial"/>
          <w:sz w:val="20"/>
          <w:szCs w:val="20"/>
        </w:rPr>
      </w:pPr>
      <w:r w:rsidRPr="0066353C">
        <w:rPr>
          <w:rFonts w:cs="Arial"/>
          <w:sz w:val="20"/>
          <w:szCs w:val="20"/>
        </w:rPr>
        <w:t>When analysing the risks both direct and indirect impacts should be taken into consideration, such as inadvertent knock-on effects or cumulative effects that materialize through interaction with other developments, impacts occurring at the project site or within the project’s wider area of influence and impacts triggered over time. Once the impact issues have been confirmed, they need to be rated on their significance, which is important for prioritizing the mitigation measures. For social impact issues this task should be undertaken in consultations with the respective affected groups. Significance rating should consider the expected likelihood of the potential impact and the impact’s anticipated magnitude. The magnitude is influenced by factors such as sensitivity of receptor, severity of impact, manageability of impact, its duration and reversibility.</w:t>
      </w:r>
    </w:p>
    <w:p w14:paraId="5E6B23AC" w14:textId="77777777" w:rsidR="002C504E" w:rsidRPr="0066353C" w:rsidRDefault="002C504E" w:rsidP="002C504E">
      <w:pPr>
        <w:jc w:val="both"/>
        <w:rPr>
          <w:rFonts w:cs="Arial"/>
          <w:sz w:val="20"/>
          <w:szCs w:val="20"/>
        </w:rPr>
      </w:pPr>
      <w:r w:rsidRPr="0066353C">
        <w:rPr>
          <w:rFonts w:cs="Arial"/>
          <w:sz w:val="20"/>
          <w:szCs w:val="20"/>
        </w:rPr>
        <w:t>The methods and analytical tools for analysing impacts should be commensurate with the type and significance of the impacts. It should allow rigorous assessment of the significant impacts using qualitative and to the extent possible, quantitative methods. Participatory research and assessment tools should be employed wherever sensible to enable participation of affected groups in the assessment of significance of impacts and the development of mitigation measures.</w:t>
      </w:r>
    </w:p>
    <w:p w14:paraId="4F4470A6" w14:textId="60BAD600" w:rsidR="002C504E" w:rsidRPr="0066353C" w:rsidRDefault="002C504E" w:rsidP="002C504E">
      <w:pPr>
        <w:pStyle w:val="Heading2"/>
        <w:keepNext/>
        <w:keepLines/>
        <w:numPr>
          <w:ilvl w:val="0"/>
          <w:numId w:val="3"/>
        </w:numPr>
        <w:tabs>
          <w:tab w:val="num" w:pos="360"/>
        </w:tabs>
        <w:spacing w:before="240" w:beforeAutospacing="0" w:after="120" w:afterAutospacing="0" w:line="276" w:lineRule="auto"/>
        <w:ind w:left="0" w:firstLine="0"/>
        <w:jc w:val="both"/>
        <w:rPr>
          <w:rFonts w:ascii="Arial" w:hAnsi="Arial" w:cs="Arial"/>
          <w:b w:val="0"/>
          <w:bCs w:val="0"/>
          <w:sz w:val="20"/>
          <w:szCs w:val="20"/>
        </w:rPr>
      </w:pPr>
      <w:bookmarkStart w:id="73" w:name="_Toc36115056"/>
      <w:bookmarkStart w:id="74" w:name="_Toc36117614"/>
      <w:bookmarkStart w:id="75" w:name="_Toc36117828"/>
      <w:bookmarkStart w:id="76" w:name="_Toc36117870"/>
      <w:bookmarkStart w:id="77" w:name="_Toc36118044"/>
      <w:bookmarkStart w:id="78" w:name="_Toc36118098"/>
      <w:bookmarkStart w:id="79" w:name="_Toc36120241"/>
      <w:bookmarkStart w:id="80" w:name="_Toc36123585"/>
      <w:bookmarkStart w:id="81" w:name="_Toc37929842"/>
      <w:bookmarkStart w:id="82" w:name="_Toc41572921"/>
      <w:r w:rsidRPr="0066353C">
        <w:rPr>
          <w:rFonts w:ascii="Arial" w:hAnsi="Arial" w:cs="Arial"/>
          <w:sz w:val="20"/>
          <w:szCs w:val="20"/>
        </w:rPr>
        <w:t>Environmental and social management framework (ESMF)</w:t>
      </w:r>
      <w:bookmarkEnd w:id="73"/>
      <w:bookmarkEnd w:id="74"/>
      <w:bookmarkEnd w:id="75"/>
      <w:bookmarkEnd w:id="76"/>
      <w:bookmarkEnd w:id="77"/>
      <w:bookmarkEnd w:id="78"/>
      <w:bookmarkEnd w:id="79"/>
      <w:bookmarkEnd w:id="80"/>
      <w:bookmarkEnd w:id="81"/>
      <w:bookmarkEnd w:id="82"/>
      <w:r w:rsidRPr="0066353C">
        <w:rPr>
          <w:rFonts w:ascii="Arial" w:hAnsi="Arial" w:cs="Arial"/>
          <w:sz w:val="20"/>
          <w:szCs w:val="20"/>
        </w:rPr>
        <w:t xml:space="preserve"> </w:t>
      </w:r>
    </w:p>
    <w:p w14:paraId="0FA2711E" w14:textId="67E854CC" w:rsidR="002C504E" w:rsidRPr="0052236E" w:rsidRDefault="002C504E" w:rsidP="002C504E">
      <w:pPr>
        <w:jc w:val="both"/>
        <w:rPr>
          <w:rFonts w:cs="Arial"/>
        </w:rPr>
      </w:pPr>
      <w:r w:rsidRPr="0066353C">
        <w:rPr>
          <w:rFonts w:cs="Arial"/>
          <w:sz w:val="20"/>
          <w:szCs w:val="20"/>
        </w:rPr>
        <w:t>The main output of the ESMF process is a strategy for managing risks and mitigating impacts at the project sites. The aim of the project is to arrive at a suite of interventions for achieving intended restoration and ecosystem management outcomes in which adverse environmental and social impacts are avoided; if complete avoidance is not feasible it will need to be ensured that impacts are minimized and/or compensated for in a fair, equitable and agreed</w:t>
      </w:r>
      <w:r w:rsidRPr="0052236E">
        <w:rPr>
          <w:rFonts w:cs="Arial"/>
          <w:sz w:val="20"/>
          <w:szCs w:val="20"/>
        </w:rPr>
        <w:t xml:space="preserve"> way. </w:t>
      </w:r>
    </w:p>
    <w:p w14:paraId="65DA3315" w14:textId="105BA157" w:rsidR="002C504E" w:rsidRPr="0052236E" w:rsidRDefault="002C504E" w:rsidP="002C504E">
      <w:pPr>
        <w:pStyle w:val="Heading2"/>
        <w:numPr>
          <w:ilvl w:val="0"/>
          <w:numId w:val="5"/>
        </w:numPr>
        <w:tabs>
          <w:tab w:val="num" w:pos="360"/>
        </w:tabs>
        <w:spacing w:before="120" w:beforeAutospacing="0" w:after="120" w:afterAutospacing="0"/>
        <w:ind w:left="0" w:firstLine="0"/>
        <w:rPr>
          <w:rFonts w:ascii="Arial" w:hAnsi="Arial" w:cs="Arial"/>
          <w:sz w:val="32"/>
          <w:szCs w:val="32"/>
        </w:rPr>
      </w:pPr>
      <w:bookmarkStart w:id="83" w:name="_Toc36115057"/>
      <w:bookmarkStart w:id="84" w:name="_Toc36117615"/>
      <w:bookmarkStart w:id="85" w:name="_Toc36117829"/>
      <w:bookmarkStart w:id="86" w:name="_Toc36117871"/>
      <w:bookmarkStart w:id="87" w:name="_Toc36118045"/>
      <w:bookmarkStart w:id="88" w:name="_Toc36118099"/>
      <w:bookmarkStart w:id="89" w:name="_Toc36120242"/>
      <w:bookmarkStart w:id="90" w:name="_Toc36123586"/>
      <w:bookmarkStart w:id="91" w:name="_Toc37929843"/>
      <w:bookmarkStart w:id="92" w:name="_Toc41572922"/>
      <w:r w:rsidRPr="0052236E">
        <w:rPr>
          <w:rFonts w:ascii="Arial" w:hAnsi="Arial" w:cs="Arial"/>
          <w:sz w:val="32"/>
          <w:szCs w:val="32"/>
        </w:rPr>
        <w:t xml:space="preserve">Stakeholder </w:t>
      </w:r>
      <w:r w:rsidR="00652E00">
        <w:rPr>
          <w:rFonts w:ascii="Arial" w:hAnsi="Arial" w:cs="Arial"/>
          <w:sz w:val="32"/>
          <w:szCs w:val="32"/>
        </w:rPr>
        <w:t>C</w:t>
      </w:r>
      <w:r w:rsidRPr="0052236E">
        <w:rPr>
          <w:rFonts w:ascii="Arial" w:hAnsi="Arial" w:cs="Arial"/>
          <w:sz w:val="32"/>
          <w:szCs w:val="32"/>
        </w:rPr>
        <w:t>onsultation</w:t>
      </w:r>
      <w:bookmarkEnd w:id="83"/>
      <w:bookmarkEnd w:id="84"/>
      <w:bookmarkEnd w:id="85"/>
      <w:bookmarkEnd w:id="86"/>
      <w:bookmarkEnd w:id="87"/>
      <w:bookmarkEnd w:id="88"/>
      <w:bookmarkEnd w:id="89"/>
      <w:bookmarkEnd w:id="90"/>
      <w:bookmarkEnd w:id="91"/>
      <w:bookmarkEnd w:id="92"/>
      <w:r w:rsidRPr="0052236E">
        <w:rPr>
          <w:rFonts w:ascii="Arial" w:hAnsi="Arial" w:cs="Arial"/>
          <w:sz w:val="32"/>
          <w:szCs w:val="32"/>
        </w:rPr>
        <w:t xml:space="preserve"> </w:t>
      </w:r>
    </w:p>
    <w:p w14:paraId="7EE6ACC1" w14:textId="4CE2E0C0" w:rsidR="002C504E" w:rsidRDefault="002C504E" w:rsidP="002C504E">
      <w:pPr>
        <w:jc w:val="both"/>
        <w:rPr>
          <w:rFonts w:cs="Arial"/>
          <w:sz w:val="20"/>
          <w:szCs w:val="20"/>
        </w:rPr>
      </w:pPr>
      <w:r w:rsidRPr="0052236E">
        <w:rPr>
          <w:rFonts w:cs="Arial"/>
          <w:sz w:val="20"/>
          <w:szCs w:val="20"/>
        </w:rPr>
        <w:t>An appropriate level of stakeholder engagement in the ESM</w:t>
      </w:r>
      <w:r>
        <w:rPr>
          <w:rFonts w:cs="Arial"/>
          <w:sz w:val="20"/>
          <w:szCs w:val="20"/>
        </w:rPr>
        <w:t>F</w:t>
      </w:r>
      <w:r w:rsidRPr="0052236E">
        <w:rPr>
          <w:rFonts w:cs="Arial"/>
          <w:sz w:val="20"/>
          <w:szCs w:val="20"/>
        </w:rPr>
        <w:t xml:space="preserve"> process will ensure that impact scoping is comprehensives, that significance is thoroughly assessed, and that proposed mitigation actions are </w:t>
      </w:r>
      <w:r w:rsidRPr="0052236E">
        <w:rPr>
          <w:rFonts w:cs="Arial"/>
          <w:sz w:val="20"/>
          <w:szCs w:val="20"/>
        </w:rPr>
        <w:lastRenderedPageBreak/>
        <w:t xml:space="preserve">feasible, culturally appropriate and gender inclusive. Following WWF’s </w:t>
      </w:r>
      <w:r w:rsidR="003A7B46">
        <w:rPr>
          <w:rFonts w:cs="Arial"/>
          <w:sz w:val="20"/>
          <w:szCs w:val="20"/>
        </w:rPr>
        <w:t xml:space="preserve">Standard </w:t>
      </w:r>
      <w:r w:rsidR="003A7B46" w:rsidRPr="0052236E">
        <w:rPr>
          <w:rFonts w:cs="Arial"/>
          <w:sz w:val="20"/>
          <w:szCs w:val="20"/>
        </w:rPr>
        <w:t>on</w:t>
      </w:r>
      <w:r w:rsidRPr="0052236E">
        <w:rPr>
          <w:rFonts w:cs="Arial"/>
          <w:sz w:val="20"/>
          <w:szCs w:val="20"/>
        </w:rPr>
        <w:t xml:space="preserve"> </w:t>
      </w:r>
      <w:r>
        <w:rPr>
          <w:rFonts w:cs="Arial"/>
          <w:sz w:val="20"/>
          <w:szCs w:val="20"/>
        </w:rPr>
        <w:t>S</w:t>
      </w:r>
      <w:r w:rsidRPr="0052236E">
        <w:rPr>
          <w:rFonts w:cs="Arial"/>
          <w:sz w:val="20"/>
          <w:szCs w:val="20"/>
        </w:rPr>
        <w:t xml:space="preserve">takeholder </w:t>
      </w:r>
      <w:r>
        <w:rPr>
          <w:rFonts w:cs="Arial"/>
          <w:sz w:val="20"/>
          <w:szCs w:val="20"/>
        </w:rPr>
        <w:t>E</w:t>
      </w:r>
      <w:r w:rsidRPr="0052236E">
        <w:rPr>
          <w:rFonts w:cs="Arial"/>
          <w:sz w:val="20"/>
          <w:szCs w:val="20"/>
        </w:rPr>
        <w:t>ngagement</w:t>
      </w:r>
      <w:r w:rsidR="00437F5E">
        <w:rPr>
          <w:rFonts w:cs="Arial"/>
          <w:sz w:val="20"/>
          <w:szCs w:val="20"/>
        </w:rPr>
        <w:t>,</w:t>
      </w:r>
      <w:r w:rsidRPr="0052236E">
        <w:rPr>
          <w:rFonts w:cs="Arial"/>
          <w:sz w:val="20"/>
          <w:szCs w:val="20"/>
        </w:rPr>
        <w:t xml:space="preserve"> the scale and depth or intensity of engagement in the ESM</w:t>
      </w:r>
      <w:r>
        <w:rPr>
          <w:rFonts w:cs="Arial"/>
          <w:sz w:val="20"/>
          <w:szCs w:val="20"/>
        </w:rPr>
        <w:t>F</w:t>
      </w:r>
      <w:r w:rsidRPr="0052236E">
        <w:rPr>
          <w:rFonts w:cs="Arial"/>
          <w:sz w:val="20"/>
          <w:szCs w:val="20"/>
        </w:rPr>
        <w:t xml:space="preserve"> process is dependent on the concerns expressed, as well as the magnitude of expected impacts. </w:t>
      </w:r>
    </w:p>
    <w:p w14:paraId="727E592D" w14:textId="77777777" w:rsidR="002C504E" w:rsidRPr="0052236E" w:rsidRDefault="002C504E" w:rsidP="002C504E">
      <w:pPr>
        <w:jc w:val="both"/>
        <w:rPr>
          <w:rFonts w:cs="Arial"/>
          <w:sz w:val="20"/>
          <w:szCs w:val="20"/>
        </w:rPr>
      </w:pPr>
    </w:p>
    <w:p w14:paraId="7430174B" w14:textId="26493D15" w:rsidR="002C504E" w:rsidRDefault="002C504E" w:rsidP="002C504E">
      <w:pPr>
        <w:rPr>
          <w:rFonts w:cs="Arial"/>
          <w:sz w:val="20"/>
          <w:szCs w:val="20"/>
        </w:rPr>
      </w:pPr>
      <w:r w:rsidRPr="0052236E">
        <w:rPr>
          <w:rFonts w:cs="Arial"/>
          <w:sz w:val="20"/>
          <w:szCs w:val="20"/>
        </w:rPr>
        <w:t>Consultation events held with affected people and other stakeholder groups need to be documented by providing dates of consultations, a list of participants together with a summary of issues raised and how they are or could be addressed in project design. A final stakeholder meeting should be organized towards the end of the fieldwork for gathering views on the draft ESM</w:t>
      </w:r>
      <w:r>
        <w:rPr>
          <w:rFonts w:cs="Arial"/>
          <w:sz w:val="20"/>
          <w:szCs w:val="20"/>
        </w:rPr>
        <w:t>F</w:t>
      </w:r>
      <w:r w:rsidRPr="0052236E">
        <w:rPr>
          <w:rFonts w:cs="Arial"/>
          <w:sz w:val="20"/>
          <w:szCs w:val="20"/>
        </w:rPr>
        <w:t xml:space="preserve">. </w:t>
      </w:r>
    </w:p>
    <w:p w14:paraId="62B90420" w14:textId="77777777" w:rsidR="00652E00" w:rsidRPr="0052236E" w:rsidRDefault="00652E00" w:rsidP="002C504E">
      <w:pPr>
        <w:rPr>
          <w:rFonts w:cs="Arial"/>
          <w:sz w:val="20"/>
          <w:szCs w:val="20"/>
        </w:rPr>
      </w:pPr>
    </w:p>
    <w:p w14:paraId="73FA9380" w14:textId="77777777" w:rsidR="002C504E" w:rsidRPr="0052236E" w:rsidRDefault="002C504E" w:rsidP="002C504E">
      <w:pPr>
        <w:pStyle w:val="Heading2"/>
        <w:numPr>
          <w:ilvl w:val="0"/>
          <w:numId w:val="5"/>
        </w:numPr>
        <w:tabs>
          <w:tab w:val="num" w:pos="360"/>
        </w:tabs>
        <w:spacing w:before="120" w:beforeAutospacing="0" w:after="120" w:afterAutospacing="0"/>
        <w:ind w:left="0" w:firstLine="0"/>
        <w:rPr>
          <w:rFonts w:ascii="Arial" w:hAnsi="Arial" w:cs="Arial"/>
          <w:sz w:val="32"/>
          <w:szCs w:val="32"/>
        </w:rPr>
      </w:pPr>
      <w:bookmarkStart w:id="93" w:name="_Toc36115058"/>
      <w:bookmarkStart w:id="94" w:name="_Toc36117616"/>
      <w:bookmarkStart w:id="95" w:name="_Toc36117830"/>
      <w:bookmarkStart w:id="96" w:name="_Toc36117872"/>
      <w:bookmarkStart w:id="97" w:name="_Toc36118046"/>
      <w:bookmarkStart w:id="98" w:name="_Toc36118100"/>
      <w:bookmarkStart w:id="99" w:name="_Toc36120243"/>
      <w:bookmarkStart w:id="100" w:name="_Toc36123587"/>
      <w:bookmarkStart w:id="101" w:name="_Toc37929844"/>
      <w:bookmarkStart w:id="102" w:name="_Toc41572923"/>
      <w:r w:rsidRPr="0052236E">
        <w:rPr>
          <w:rFonts w:ascii="Arial" w:hAnsi="Arial" w:cs="Arial"/>
          <w:sz w:val="32"/>
          <w:szCs w:val="32"/>
        </w:rPr>
        <w:t>Deliverables</w:t>
      </w:r>
      <w:bookmarkEnd w:id="93"/>
      <w:bookmarkEnd w:id="94"/>
      <w:bookmarkEnd w:id="95"/>
      <w:bookmarkEnd w:id="96"/>
      <w:bookmarkEnd w:id="97"/>
      <w:bookmarkEnd w:id="98"/>
      <w:bookmarkEnd w:id="99"/>
      <w:bookmarkEnd w:id="100"/>
      <w:bookmarkEnd w:id="101"/>
      <w:bookmarkEnd w:id="102"/>
    </w:p>
    <w:p w14:paraId="6223B518" w14:textId="1331146B" w:rsidR="00451206" w:rsidRPr="005D48F6" w:rsidRDefault="00451206" w:rsidP="00451206">
      <w:pPr>
        <w:widowControl w:val="0"/>
        <w:spacing w:after="60"/>
        <w:jc w:val="both"/>
        <w:rPr>
          <w:rFonts w:cs="Arial"/>
          <w:sz w:val="20"/>
          <w:szCs w:val="20"/>
        </w:rPr>
      </w:pPr>
      <w:r w:rsidRPr="005D48F6">
        <w:rPr>
          <w:rFonts w:cs="Arial"/>
          <w:sz w:val="20"/>
          <w:szCs w:val="20"/>
        </w:rPr>
        <w:t xml:space="preserve">As outlined above, the consultant/s shall </w:t>
      </w:r>
      <w:r w:rsidR="00F408E0" w:rsidRPr="005D48F6">
        <w:rPr>
          <w:rFonts w:cs="Arial"/>
          <w:sz w:val="20"/>
          <w:szCs w:val="20"/>
        </w:rPr>
        <w:t>complete</w:t>
      </w:r>
      <w:r w:rsidRPr="005D48F6">
        <w:rPr>
          <w:rFonts w:cs="Arial"/>
          <w:sz w:val="20"/>
          <w:szCs w:val="20"/>
        </w:rPr>
        <w:t xml:space="preserve"> the following documents tailored to the identified project-specific risks and impacts in line with the requirements defined in WWF’s SIPP 2019:</w:t>
      </w:r>
    </w:p>
    <w:p w14:paraId="719F896C" w14:textId="4747DA2D" w:rsidR="00F408E0" w:rsidRPr="00D4629F" w:rsidRDefault="00F408E0" w:rsidP="00451206">
      <w:pPr>
        <w:pStyle w:val="ListParagraph"/>
        <w:widowControl w:val="0"/>
        <w:numPr>
          <w:ilvl w:val="0"/>
          <w:numId w:val="12"/>
        </w:numPr>
        <w:spacing w:before="240" w:after="60" w:line="259" w:lineRule="auto"/>
        <w:jc w:val="both"/>
        <w:rPr>
          <w:rFonts w:ascii="Arial" w:hAnsi="Arial" w:cs="Arial"/>
          <w:i/>
          <w:sz w:val="20"/>
          <w:szCs w:val="20"/>
        </w:rPr>
      </w:pPr>
      <w:r w:rsidRPr="00D4629F">
        <w:rPr>
          <w:rFonts w:ascii="Arial" w:hAnsi="Arial" w:cs="Arial"/>
          <w:i/>
          <w:sz w:val="20"/>
          <w:szCs w:val="20"/>
        </w:rPr>
        <w:t>Environmental and Social Safeguards Screening</w:t>
      </w:r>
    </w:p>
    <w:p w14:paraId="0EE74DA3" w14:textId="5CE8FF85" w:rsidR="00451206" w:rsidRPr="00D4629F" w:rsidRDefault="00451206" w:rsidP="00451206">
      <w:pPr>
        <w:pStyle w:val="ListParagraph"/>
        <w:widowControl w:val="0"/>
        <w:numPr>
          <w:ilvl w:val="0"/>
          <w:numId w:val="12"/>
        </w:numPr>
        <w:spacing w:before="240" w:after="60" w:line="259" w:lineRule="auto"/>
        <w:jc w:val="both"/>
        <w:rPr>
          <w:rFonts w:ascii="Arial" w:hAnsi="Arial" w:cs="Arial"/>
          <w:i/>
          <w:sz w:val="20"/>
          <w:szCs w:val="20"/>
        </w:rPr>
      </w:pPr>
      <w:r w:rsidRPr="00D4629F">
        <w:rPr>
          <w:rFonts w:ascii="Arial" w:hAnsi="Arial" w:cs="Arial"/>
          <w:i/>
          <w:sz w:val="20"/>
          <w:szCs w:val="20"/>
        </w:rPr>
        <w:t>Environmental and Social Assessment Report</w:t>
      </w:r>
    </w:p>
    <w:p w14:paraId="5A9A199D" w14:textId="77777777" w:rsidR="00451206" w:rsidRPr="005D48F6" w:rsidRDefault="00451206" w:rsidP="00451206">
      <w:pPr>
        <w:pStyle w:val="ListParagraph"/>
        <w:widowControl w:val="0"/>
        <w:numPr>
          <w:ilvl w:val="0"/>
          <w:numId w:val="12"/>
        </w:numPr>
        <w:spacing w:before="240" w:after="60" w:line="259" w:lineRule="auto"/>
        <w:jc w:val="both"/>
        <w:rPr>
          <w:rFonts w:ascii="Arial" w:hAnsi="Arial" w:cs="Arial"/>
          <w:i/>
          <w:sz w:val="20"/>
          <w:szCs w:val="20"/>
        </w:rPr>
      </w:pPr>
      <w:r w:rsidRPr="005D48F6">
        <w:rPr>
          <w:rFonts w:ascii="Arial" w:hAnsi="Arial" w:cs="Arial"/>
          <w:i/>
          <w:sz w:val="20"/>
          <w:szCs w:val="20"/>
        </w:rPr>
        <w:t>Documentation of Consultations and Consultation Summary</w:t>
      </w:r>
    </w:p>
    <w:p w14:paraId="64D58D1A" w14:textId="2FC0B170" w:rsidR="00451206" w:rsidRPr="005D48F6" w:rsidRDefault="00451206" w:rsidP="00451206">
      <w:pPr>
        <w:pStyle w:val="ListParagraph"/>
        <w:widowControl w:val="0"/>
        <w:numPr>
          <w:ilvl w:val="0"/>
          <w:numId w:val="12"/>
        </w:numPr>
        <w:spacing w:before="240" w:after="60" w:line="259" w:lineRule="auto"/>
        <w:jc w:val="both"/>
        <w:rPr>
          <w:rFonts w:ascii="Arial" w:hAnsi="Arial" w:cs="Arial"/>
          <w:i/>
          <w:sz w:val="20"/>
          <w:szCs w:val="20"/>
        </w:rPr>
      </w:pPr>
      <w:r w:rsidRPr="005D48F6">
        <w:rPr>
          <w:rFonts w:ascii="Arial" w:hAnsi="Arial" w:cs="Arial"/>
          <w:i/>
          <w:sz w:val="20"/>
          <w:szCs w:val="20"/>
        </w:rPr>
        <w:t xml:space="preserve">Environmental and Social Management Framework, </w:t>
      </w:r>
      <w:r w:rsidR="00F408E0" w:rsidRPr="005D48F6">
        <w:rPr>
          <w:rFonts w:ascii="Arial" w:hAnsi="Arial" w:cs="Arial"/>
          <w:i/>
          <w:sz w:val="20"/>
          <w:szCs w:val="20"/>
        </w:rPr>
        <w:t xml:space="preserve">potentially </w:t>
      </w:r>
      <w:r w:rsidRPr="005D48F6">
        <w:rPr>
          <w:rFonts w:ascii="Arial" w:hAnsi="Arial" w:cs="Arial"/>
          <w:i/>
          <w:sz w:val="20"/>
          <w:szCs w:val="20"/>
        </w:rPr>
        <w:t>including</w:t>
      </w:r>
      <w:r w:rsidR="00F408E0" w:rsidRPr="005D48F6">
        <w:rPr>
          <w:rFonts w:ascii="Arial" w:hAnsi="Arial" w:cs="Arial"/>
          <w:i/>
          <w:sz w:val="20"/>
          <w:szCs w:val="20"/>
        </w:rPr>
        <w:t xml:space="preserve"> based on the Screening:</w:t>
      </w:r>
    </w:p>
    <w:p w14:paraId="6F92FBF4" w14:textId="77777777" w:rsidR="00451206" w:rsidRPr="005D48F6" w:rsidRDefault="00451206" w:rsidP="00451206">
      <w:pPr>
        <w:pStyle w:val="ListParagraph"/>
        <w:widowControl w:val="0"/>
        <w:numPr>
          <w:ilvl w:val="1"/>
          <w:numId w:val="12"/>
        </w:numPr>
        <w:spacing w:before="240" w:after="60" w:line="259" w:lineRule="auto"/>
        <w:jc w:val="both"/>
        <w:rPr>
          <w:rFonts w:ascii="Arial" w:hAnsi="Arial" w:cs="Arial"/>
          <w:i/>
          <w:sz w:val="20"/>
          <w:szCs w:val="20"/>
        </w:rPr>
      </w:pPr>
      <w:r w:rsidRPr="005D48F6">
        <w:rPr>
          <w:rFonts w:ascii="Arial" w:hAnsi="Arial" w:cs="Arial"/>
          <w:i/>
          <w:sz w:val="20"/>
          <w:szCs w:val="20"/>
        </w:rPr>
        <w:t>Process Framework</w:t>
      </w:r>
    </w:p>
    <w:p w14:paraId="74D8B3DA" w14:textId="7F53F50D" w:rsidR="00451206" w:rsidRPr="005D48F6" w:rsidRDefault="00451206" w:rsidP="00451206">
      <w:pPr>
        <w:pStyle w:val="ListParagraph"/>
        <w:widowControl w:val="0"/>
        <w:numPr>
          <w:ilvl w:val="1"/>
          <w:numId w:val="12"/>
        </w:numPr>
        <w:spacing w:before="240" w:after="60" w:line="259" w:lineRule="auto"/>
        <w:jc w:val="both"/>
        <w:rPr>
          <w:rFonts w:ascii="Arial" w:hAnsi="Arial" w:cs="Arial"/>
          <w:i/>
          <w:sz w:val="20"/>
          <w:szCs w:val="20"/>
        </w:rPr>
      </w:pPr>
      <w:r w:rsidRPr="005D48F6">
        <w:rPr>
          <w:rFonts w:ascii="Arial" w:hAnsi="Arial" w:cs="Arial"/>
          <w:i/>
          <w:sz w:val="20"/>
          <w:szCs w:val="20"/>
        </w:rPr>
        <w:t>I</w:t>
      </w:r>
      <w:r w:rsidR="00F408E0" w:rsidRPr="005D48F6">
        <w:rPr>
          <w:rFonts w:ascii="Arial" w:hAnsi="Arial" w:cs="Arial"/>
          <w:i/>
          <w:sz w:val="20"/>
          <w:szCs w:val="20"/>
        </w:rPr>
        <w:t xml:space="preserve">ndigenous </w:t>
      </w:r>
      <w:r w:rsidRPr="005D48F6">
        <w:rPr>
          <w:rFonts w:ascii="Arial" w:hAnsi="Arial" w:cs="Arial"/>
          <w:i/>
          <w:sz w:val="20"/>
          <w:szCs w:val="20"/>
        </w:rPr>
        <w:t>P</w:t>
      </w:r>
      <w:r w:rsidR="00F408E0" w:rsidRPr="005D48F6">
        <w:rPr>
          <w:rFonts w:ascii="Arial" w:hAnsi="Arial" w:cs="Arial"/>
          <w:i/>
          <w:sz w:val="20"/>
          <w:szCs w:val="20"/>
        </w:rPr>
        <w:t xml:space="preserve">eoples </w:t>
      </w:r>
      <w:r w:rsidRPr="005D48F6">
        <w:rPr>
          <w:rFonts w:ascii="Arial" w:hAnsi="Arial" w:cs="Arial"/>
          <w:i/>
          <w:sz w:val="20"/>
          <w:szCs w:val="20"/>
        </w:rPr>
        <w:t>P</w:t>
      </w:r>
      <w:r w:rsidR="00F408E0" w:rsidRPr="005D48F6">
        <w:rPr>
          <w:rFonts w:ascii="Arial" w:hAnsi="Arial" w:cs="Arial"/>
          <w:i/>
          <w:sz w:val="20"/>
          <w:szCs w:val="20"/>
        </w:rPr>
        <w:t xml:space="preserve">lanning </w:t>
      </w:r>
      <w:r w:rsidRPr="005D48F6">
        <w:rPr>
          <w:rFonts w:ascii="Arial" w:hAnsi="Arial" w:cs="Arial"/>
          <w:i/>
          <w:sz w:val="20"/>
          <w:szCs w:val="20"/>
        </w:rPr>
        <w:t>F</w:t>
      </w:r>
      <w:r w:rsidR="00F408E0" w:rsidRPr="005D48F6">
        <w:rPr>
          <w:rFonts w:ascii="Arial" w:hAnsi="Arial" w:cs="Arial"/>
          <w:i/>
          <w:sz w:val="20"/>
          <w:szCs w:val="20"/>
        </w:rPr>
        <w:t>ramework</w:t>
      </w:r>
      <w:r w:rsidRPr="005D48F6">
        <w:rPr>
          <w:rFonts w:ascii="Arial" w:hAnsi="Arial" w:cs="Arial"/>
          <w:i/>
          <w:sz w:val="20"/>
          <w:szCs w:val="20"/>
        </w:rPr>
        <w:t xml:space="preserve"> </w:t>
      </w:r>
    </w:p>
    <w:p w14:paraId="4242BDF8" w14:textId="77777777" w:rsidR="005D48F6" w:rsidRDefault="005D48F6" w:rsidP="00451206">
      <w:pPr>
        <w:rPr>
          <w:rFonts w:cs="Arial"/>
          <w:sz w:val="20"/>
          <w:szCs w:val="20"/>
        </w:rPr>
      </w:pPr>
    </w:p>
    <w:p w14:paraId="3878A7E9" w14:textId="58200A00" w:rsidR="00451206" w:rsidRPr="005D48F6" w:rsidRDefault="00437F5E" w:rsidP="00451206">
      <w:pPr>
        <w:rPr>
          <w:rFonts w:cs="Arial"/>
          <w:sz w:val="20"/>
          <w:szCs w:val="20"/>
        </w:rPr>
      </w:pPr>
      <w:r>
        <w:rPr>
          <w:rFonts w:cs="Arial"/>
          <w:sz w:val="20"/>
          <w:szCs w:val="20"/>
        </w:rPr>
        <w:t xml:space="preserve">All deliverables will be in English. </w:t>
      </w:r>
      <w:r w:rsidR="00013421" w:rsidRPr="005D48F6">
        <w:rPr>
          <w:rFonts w:cs="Arial"/>
          <w:sz w:val="20"/>
          <w:szCs w:val="20"/>
        </w:rPr>
        <w:t xml:space="preserve">Below </w:t>
      </w:r>
      <w:r w:rsidR="00252515" w:rsidRPr="005D48F6">
        <w:rPr>
          <w:rFonts w:cs="Arial"/>
          <w:sz w:val="20"/>
          <w:szCs w:val="20"/>
        </w:rPr>
        <w:t>are further details about the expected content of the deliverables.</w:t>
      </w:r>
    </w:p>
    <w:p w14:paraId="4D586175" w14:textId="529F9993" w:rsidR="00566AFD" w:rsidRPr="005D48F6" w:rsidRDefault="00566AFD" w:rsidP="00566AFD">
      <w:pPr>
        <w:rPr>
          <w:rFonts w:cs="Arial"/>
          <w:bCs/>
          <w:sz w:val="20"/>
          <w:szCs w:val="20"/>
        </w:rPr>
      </w:pPr>
    </w:p>
    <w:p w14:paraId="37ABDF46" w14:textId="2EA51D40" w:rsidR="005D48F6" w:rsidRPr="005D48F6" w:rsidRDefault="005D48F6" w:rsidP="00566AFD">
      <w:pPr>
        <w:jc w:val="both"/>
        <w:rPr>
          <w:rFonts w:cs="Arial"/>
          <w:color w:val="000000"/>
          <w:sz w:val="20"/>
          <w:szCs w:val="20"/>
          <w:u w:val="single"/>
        </w:rPr>
      </w:pPr>
      <w:r>
        <w:rPr>
          <w:rFonts w:cs="Arial"/>
          <w:color w:val="000000"/>
          <w:sz w:val="20"/>
          <w:szCs w:val="20"/>
          <w:u w:val="single"/>
        </w:rPr>
        <w:t>Environmental and Social Management Framework (ESMF)</w:t>
      </w:r>
    </w:p>
    <w:p w14:paraId="26610635" w14:textId="157EAC7C" w:rsidR="00566AFD" w:rsidRPr="005D48F6" w:rsidRDefault="00566AFD" w:rsidP="00566AFD">
      <w:pPr>
        <w:jc w:val="both"/>
        <w:rPr>
          <w:rFonts w:cs="Arial"/>
          <w:color w:val="000000"/>
          <w:sz w:val="20"/>
          <w:szCs w:val="20"/>
        </w:rPr>
      </w:pPr>
      <w:r w:rsidRPr="005D48F6">
        <w:rPr>
          <w:rFonts w:cs="Arial"/>
          <w:color w:val="000000"/>
          <w:sz w:val="20"/>
          <w:szCs w:val="20"/>
        </w:rPr>
        <w:t xml:space="preserve">The </w:t>
      </w:r>
      <w:r w:rsidRPr="005D48F6">
        <w:rPr>
          <w:rFonts w:cs="Arial"/>
          <w:color w:val="000000"/>
          <w:sz w:val="20"/>
          <w:szCs w:val="20"/>
          <w:u w:val="single"/>
        </w:rPr>
        <w:t xml:space="preserve">ESMF </w:t>
      </w:r>
      <w:r w:rsidR="00252515" w:rsidRPr="005D48F6">
        <w:rPr>
          <w:rFonts w:cs="Arial"/>
          <w:color w:val="000000"/>
          <w:sz w:val="20"/>
          <w:szCs w:val="20"/>
        </w:rPr>
        <w:t>should</w:t>
      </w:r>
      <w:r w:rsidRPr="005D48F6">
        <w:rPr>
          <w:rFonts w:cs="Arial"/>
          <w:color w:val="000000"/>
          <w:sz w:val="20"/>
          <w:szCs w:val="20"/>
        </w:rPr>
        <w:t xml:space="preserve"> include the following sections:</w:t>
      </w:r>
    </w:p>
    <w:p w14:paraId="274125A4" w14:textId="50704BB0" w:rsidR="00437F5E" w:rsidRDefault="00437F5E" w:rsidP="00566AFD">
      <w:pPr>
        <w:numPr>
          <w:ilvl w:val="0"/>
          <w:numId w:val="9"/>
        </w:numPr>
        <w:jc w:val="both"/>
        <w:rPr>
          <w:rFonts w:cs="Arial"/>
          <w:color w:val="000000"/>
          <w:sz w:val="20"/>
          <w:szCs w:val="20"/>
        </w:rPr>
      </w:pPr>
      <w:r>
        <w:rPr>
          <w:rFonts w:cs="Arial"/>
          <w:color w:val="000000"/>
          <w:sz w:val="20"/>
          <w:szCs w:val="20"/>
        </w:rPr>
        <w:t>Executive Summary</w:t>
      </w:r>
    </w:p>
    <w:p w14:paraId="7337D98C" w14:textId="602C86ED" w:rsidR="00566AFD" w:rsidRPr="005D48F6" w:rsidRDefault="00566AFD" w:rsidP="00566AFD">
      <w:pPr>
        <w:numPr>
          <w:ilvl w:val="0"/>
          <w:numId w:val="9"/>
        </w:numPr>
        <w:jc w:val="both"/>
        <w:rPr>
          <w:rFonts w:cs="Arial"/>
          <w:color w:val="000000"/>
          <w:sz w:val="20"/>
          <w:szCs w:val="20"/>
        </w:rPr>
      </w:pPr>
      <w:r w:rsidRPr="005D48F6">
        <w:rPr>
          <w:rFonts w:cs="Arial"/>
          <w:color w:val="000000"/>
          <w:sz w:val="20"/>
          <w:szCs w:val="20"/>
        </w:rPr>
        <w:t>Introduction</w:t>
      </w:r>
    </w:p>
    <w:p w14:paraId="79F7513E" w14:textId="77777777" w:rsidR="00451206" w:rsidRPr="005D48F6" w:rsidRDefault="00566AFD" w:rsidP="00451206">
      <w:pPr>
        <w:numPr>
          <w:ilvl w:val="0"/>
          <w:numId w:val="9"/>
        </w:numPr>
        <w:jc w:val="both"/>
        <w:rPr>
          <w:rFonts w:cs="Arial"/>
          <w:color w:val="000000"/>
          <w:sz w:val="20"/>
          <w:szCs w:val="20"/>
        </w:rPr>
      </w:pPr>
      <w:r w:rsidRPr="005D48F6">
        <w:rPr>
          <w:rFonts w:cs="Arial"/>
          <w:color w:val="000000"/>
          <w:sz w:val="20"/>
          <w:szCs w:val="20"/>
        </w:rPr>
        <w:t>Project Description</w:t>
      </w:r>
    </w:p>
    <w:p w14:paraId="15B1D45D" w14:textId="325CFC22" w:rsidR="00451206" w:rsidRPr="005D48F6" w:rsidRDefault="00566AFD" w:rsidP="00451206">
      <w:pPr>
        <w:numPr>
          <w:ilvl w:val="0"/>
          <w:numId w:val="9"/>
        </w:numPr>
        <w:jc w:val="both"/>
        <w:rPr>
          <w:rFonts w:cs="Arial"/>
          <w:color w:val="000000"/>
          <w:sz w:val="20"/>
          <w:szCs w:val="20"/>
        </w:rPr>
      </w:pPr>
      <w:r w:rsidRPr="005D48F6">
        <w:rPr>
          <w:rFonts w:cs="Arial"/>
          <w:color w:val="000000"/>
          <w:sz w:val="20"/>
          <w:szCs w:val="20"/>
        </w:rPr>
        <w:t>Project Area Profiles</w:t>
      </w:r>
      <w:r w:rsidR="004C0524" w:rsidRPr="005D48F6">
        <w:rPr>
          <w:rFonts w:cs="Arial"/>
          <w:color w:val="000000"/>
          <w:sz w:val="20"/>
          <w:szCs w:val="20"/>
        </w:rPr>
        <w:t xml:space="preserve"> </w:t>
      </w:r>
    </w:p>
    <w:p w14:paraId="16C9B4D3" w14:textId="6BA90876" w:rsidR="00566AFD" w:rsidRPr="005D48F6" w:rsidRDefault="004C0524" w:rsidP="00451206">
      <w:pPr>
        <w:pStyle w:val="ListParagraph"/>
        <w:numPr>
          <w:ilvl w:val="0"/>
          <w:numId w:val="11"/>
        </w:numPr>
        <w:ind w:left="1440"/>
        <w:jc w:val="both"/>
        <w:rPr>
          <w:rFonts w:ascii="Arial" w:hAnsi="Arial" w:cs="Arial"/>
          <w:color w:val="000000"/>
          <w:sz w:val="20"/>
          <w:szCs w:val="20"/>
        </w:rPr>
      </w:pPr>
      <w:r w:rsidRPr="005D48F6">
        <w:rPr>
          <w:rFonts w:ascii="Arial" w:hAnsi="Arial" w:cs="Arial"/>
          <w:sz w:val="20"/>
          <w:szCs w:val="20"/>
        </w:rPr>
        <w:t xml:space="preserve">An environmental and social baseline to monitor the effectiveness of mitigation measures; social baseline to be disaggregated between relevant social groups (e.g. vulnerable groups, indigenous people, etc.); studies to include demographic profiles, population mapping, poverty assessments, disaggregated socio-economic indicators (e.g. natural </w:t>
      </w:r>
      <w:r w:rsidR="005D48F6" w:rsidRPr="005D48F6">
        <w:rPr>
          <w:rFonts w:ascii="Arial" w:hAnsi="Arial" w:cs="Arial"/>
          <w:sz w:val="20"/>
          <w:szCs w:val="20"/>
        </w:rPr>
        <w:t>resource dependence</w:t>
      </w:r>
      <w:r w:rsidRPr="005D48F6">
        <w:rPr>
          <w:rFonts w:ascii="Arial" w:hAnsi="Arial" w:cs="Arial"/>
          <w:sz w:val="20"/>
          <w:szCs w:val="20"/>
        </w:rPr>
        <w:t>, social inclusion, etc.))</w:t>
      </w:r>
    </w:p>
    <w:p w14:paraId="72354725" w14:textId="77777777" w:rsidR="00451206" w:rsidRPr="005D48F6" w:rsidRDefault="00566AFD" w:rsidP="00451206">
      <w:pPr>
        <w:numPr>
          <w:ilvl w:val="0"/>
          <w:numId w:val="9"/>
        </w:numPr>
        <w:jc w:val="both"/>
        <w:rPr>
          <w:rFonts w:cs="Arial"/>
          <w:color w:val="000000"/>
          <w:sz w:val="20"/>
          <w:szCs w:val="20"/>
        </w:rPr>
      </w:pPr>
      <w:r w:rsidRPr="005D48F6">
        <w:rPr>
          <w:rFonts w:cs="Arial"/>
          <w:color w:val="000000"/>
          <w:sz w:val="20"/>
          <w:szCs w:val="20"/>
        </w:rPr>
        <w:t xml:space="preserve">Environmental and Social Policies, Regulations and Guidelines </w:t>
      </w:r>
    </w:p>
    <w:p w14:paraId="532AD393" w14:textId="0C534972" w:rsidR="00566AFD" w:rsidRPr="005D48F6" w:rsidRDefault="00566AFD" w:rsidP="00451206">
      <w:pPr>
        <w:numPr>
          <w:ilvl w:val="1"/>
          <w:numId w:val="9"/>
        </w:numPr>
        <w:jc w:val="both"/>
        <w:rPr>
          <w:rFonts w:cs="Arial"/>
          <w:color w:val="000000"/>
          <w:sz w:val="20"/>
          <w:szCs w:val="20"/>
        </w:rPr>
      </w:pPr>
      <w:r w:rsidRPr="005D48F6">
        <w:rPr>
          <w:rFonts w:cs="Arial"/>
          <w:sz w:val="20"/>
          <w:szCs w:val="20"/>
        </w:rPr>
        <w:t>An analysis of the legal national framework for addressing social and environment impacts</w:t>
      </w:r>
      <w:r w:rsidR="004C0524" w:rsidRPr="005D48F6">
        <w:rPr>
          <w:rFonts w:cs="Arial"/>
          <w:sz w:val="20"/>
          <w:szCs w:val="20"/>
        </w:rPr>
        <w:t xml:space="preserve"> and a gap analysis between the national framework and WWF’s ESSF</w:t>
      </w:r>
    </w:p>
    <w:p w14:paraId="2D038ED6" w14:textId="547C7A4E" w:rsidR="00566AFD" w:rsidRPr="005D48F6" w:rsidRDefault="00566AFD" w:rsidP="00566AFD">
      <w:pPr>
        <w:numPr>
          <w:ilvl w:val="0"/>
          <w:numId w:val="9"/>
        </w:numPr>
        <w:jc w:val="both"/>
        <w:rPr>
          <w:rFonts w:cs="Arial"/>
          <w:color w:val="000000"/>
          <w:sz w:val="20"/>
          <w:szCs w:val="20"/>
        </w:rPr>
      </w:pPr>
      <w:r w:rsidRPr="005D48F6">
        <w:rPr>
          <w:rFonts w:cs="Arial"/>
          <w:color w:val="000000"/>
          <w:sz w:val="20"/>
          <w:szCs w:val="20"/>
        </w:rPr>
        <w:t>Institutional Arrangements</w:t>
      </w:r>
    </w:p>
    <w:p w14:paraId="7C8B78D0" w14:textId="2D4AF65F" w:rsidR="00566AFD" w:rsidRPr="005D48F6" w:rsidRDefault="00566AFD" w:rsidP="00566AFD">
      <w:pPr>
        <w:numPr>
          <w:ilvl w:val="0"/>
          <w:numId w:val="9"/>
        </w:numPr>
        <w:jc w:val="both"/>
        <w:rPr>
          <w:rFonts w:cs="Arial"/>
          <w:color w:val="000000"/>
          <w:sz w:val="20"/>
          <w:szCs w:val="20"/>
        </w:rPr>
      </w:pPr>
      <w:r w:rsidRPr="005D48F6">
        <w:rPr>
          <w:rFonts w:cs="Arial"/>
          <w:color w:val="000000"/>
          <w:sz w:val="20"/>
          <w:szCs w:val="20"/>
        </w:rPr>
        <w:t xml:space="preserve">Anticipated Environmental </w:t>
      </w:r>
      <w:r w:rsidR="004C0524" w:rsidRPr="005D48F6">
        <w:rPr>
          <w:rFonts w:cs="Arial"/>
          <w:color w:val="000000"/>
          <w:sz w:val="20"/>
          <w:szCs w:val="20"/>
        </w:rPr>
        <w:t xml:space="preserve">and Social </w:t>
      </w:r>
      <w:r w:rsidRPr="005D48F6">
        <w:rPr>
          <w:rFonts w:cs="Arial"/>
          <w:color w:val="000000"/>
          <w:sz w:val="20"/>
          <w:szCs w:val="20"/>
        </w:rPr>
        <w:t>Impacts and Mitigation Measures</w:t>
      </w:r>
    </w:p>
    <w:p w14:paraId="3438EC12" w14:textId="77777777" w:rsidR="00451206" w:rsidRPr="005D48F6" w:rsidRDefault="00451206" w:rsidP="00451206">
      <w:pPr>
        <w:pStyle w:val="ListParagraph"/>
        <w:numPr>
          <w:ilvl w:val="1"/>
          <w:numId w:val="9"/>
        </w:numPr>
        <w:spacing w:line="276" w:lineRule="auto"/>
        <w:rPr>
          <w:rFonts w:ascii="Arial" w:hAnsi="Arial" w:cs="Arial"/>
          <w:sz w:val="20"/>
          <w:szCs w:val="20"/>
        </w:rPr>
      </w:pPr>
      <w:r w:rsidRPr="005D48F6">
        <w:rPr>
          <w:rFonts w:ascii="Arial" w:hAnsi="Arial" w:cs="Arial"/>
          <w:sz w:val="20"/>
          <w:szCs w:val="20"/>
        </w:rPr>
        <w:t>An assessment of environmental and social risks including risk matrix specifying likelihood and magnitude of each impact issue;</w:t>
      </w:r>
    </w:p>
    <w:p w14:paraId="2FDA6C7C" w14:textId="36F1FB00" w:rsidR="00451206" w:rsidRPr="005D48F6" w:rsidRDefault="00451206" w:rsidP="00451206">
      <w:pPr>
        <w:pStyle w:val="ListParagraph"/>
        <w:numPr>
          <w:ilvl w:val="1"/>
          <w:numId w:val="9"/>
        </w:numPr>
        <w:spacing w:line="276" w:lineRule="auto"/>
        <w:rPr>
          <w:rFonts w:ascii="Arial" w:hAnsi="Arial" w:cs="Arial"/>
          <w:sz w:val="20"/>
          <w:szCs w:val="20"/>
        </w:rPr>
      </w:pPr>
      <w:r w:rsidRPr="005D48F6">
        <w:rPr>
          <w:rFonts w:ascii="Arial" w:hAnsi="Arial" w:cs="Arial"/>
          <w:sz w:val="20"/>
          <w:szCs w:val="20"/>
        </w:rPr>
        <w:t xml:space="preserve">Identified mitigation measures presented with budget, implementation schedule and organisational responsibilities; </w:t>
      </w:r>
    </w:p>
    <w:p w14:paraId="4F04E6BB" w14:textId="1CFE5C42" w:rsidR="00566AFD" w:rsidRPr="005D48F6" w:rsidRDefault="00566AFD" w:rsidP="00566AFD">
      <w:pPr>
        <w:numPr>
          <w:ilvl w:val="0"/>
          <w:numId w:val="9"/>
        </w:numPr>
        <w:jc w:val="both"/>
        <w:rPr>
          <w:rFonts w:cs="Arial"/>
          <w:color w:val="000000"/>
          <w:sz w:val="20"/>
          <w:szCs w:val="20"/>
        </w:rPr>
      </w:pPr>
      <w:r w:rsidRPr="005D48F6">
        <w:rPr>
          <w:rFonts w:cs="Arial"/>
          <w:color w:val="000000"/>
          <w:sz w:val="20"/>
          <w:szCs w:val="20"/>
        </w:rPr>
        <w:t>Procedures for the Identification and Management of Environmental and Social Impacts</w:t>
      </w:r>
    </w:p>
    <w:p w14:paraId="65260579" w14:textId="7A0CE2A0" w:rsidR="00252515" w:rsidRPr="005D48F6" w:rsidRDefault="00252515" w:rsidP="00252515">
      <w:pPr>
        <w:pStyle w:val="ListParagraph"/>
        <w:numPr>
          <w:ilvl w:val="1"/>
          <w:numId w:val="9"/>
        </w:numPr>
        <w:spacing w:line="276" w:lineRule="auto"/>
        <w:rPr>
          <w:rFonts w:ascii="Arial" w:hAnsi="Arial" w:cs="Arial"/>
          <w:sz w:val="20"/>
          <w:szCs w:val="20"/>
        </w:rPr>
      </w:pPr>
      <w:r w:rsidRPr="005D48F6">
        <w:rPr>
          <w:rFonts w:ascii="Arial" w:hAnsi="Arial" w:cs="Arial"/>
          <w:sz w:val="20"/>
          <w:szCs w:val="20"/>
        </w:rPr>
        <w:t>Development of other safeguard tools as required by the due diligence and screening of the project and the respective safeguards policies triggered;</w:t>
      </w:r>
      <w:r w:rsidRPr="005D48F6">
        <w:rPr>
          <w:rStyle w:val="FootnoteReference"/>
          <w:rFonts w:ascii="Arial" w:hAnsi="Arial" w:cs="Arial"/>
          <w:sz w:val="20"/>
          <w:szCs w:val="20"/>
        </w:rPr>
        <w:t xml:space="preserve"> </w:t>
      </w:r>
    </w:p>
    <w:p w14:paraId="0A1463A9" w14:textId="77777777" w:rsidR="00566AFD" w:rsidRPr="005D48F6" w:rsidRDefault="00566AFD" w:rsidP="00566AFD">
      <w:pPr>
        <w:numPr>
          <w:ilvl w:val="0"/>
          <w:numId w:val="9"/>
        </w:numPr>
        <w:jc w:val="both"/>
        <w:rPr>
          <w:rFonts w:cs="Arial"/>
          <w:color w:val="000000"/>
          <w:sz w:val="20"/>
          <w:szCs w:val="20"/>
        </w:rPr>
      </w:pPr>
      <w:r w:rsidRPr="005D48F6">
        <w:rPr>
          <w:rFonts w:cs="Arial"/>
          <w:color w:val="000000"/>
          <w:sz w:val="20"/>
          <w:szCs w:val="20"/>
        </w:rPr>
        <w:t>Guidelines for ESMP Development</w:t>
      </w:r>
    </w:p>
    <w:p w14:paraId="4CCB8D74" w14:textId="77777777" w:rsidR="00451206" w:rsidRPr="005D48F6" w:rsidRDefault="00451206" w:rsidP="00451206">
      <w:pPr>
        <w:numPr>
          <w:ilvl w:val="0"/>
          <w:numId w:val="9"/>
        </w:numPr>
        <w:jc w:val="both"/>
        <w:rPr>
          <w:rFonts w:cs="Arial"/>
          <w:color w:val="000000"/>
          <w:sz w:val="20"/>
          <w:szCs w:val="20"/>
        </w:rPr>
      </w:pPr>
      <w:r w:rsidRPr="005D48F6">
        <w:rPr>
          <w:rFonts w:cs="Arial"/>
          <w:color w:val="000000"/>
          <w:sz w:val="20"/>
          <w:szCs w:val="20"/>
        </w:rPr>
        <w:t>Process Framework (PF) (see section below)</w:t>
      </w:r>
    </w:p>
    <w:p w14:paraId="4B40080F" w14:textId="2896E568" w:rsidR="00566AFD" w:rsidRPr="005D48F6" w:rsidRDefault="00566AFD" w:rsidP="00566AFD">
      <w:pPr>
        <w:numPr>
          <w:ilvl w:val="0"/>
          <w:numId w:val="9"/>
        </w:numPr>
        <w:jc w:val="both"/>
        <w:rPr>
          <w:rFonts w:cs="Arial"/>
          <w:color w:val="000000"/>
          <w:sz w:val="20"/>
          <w:szCs w:val="20"/>
        </w:rPr>
      </w:pPr>
      <w:r w:rsidRPr="005D48F6">
        <w:rPr>
          <w:rFonts w:cs="Arial"/>
          <w:color w:val="000000"/>
          <w:sz w:val="20"/>
          <w:szCs w:val="20"/>
        </w:rPr>
        <w:t xml:space="preserve">Indigenous People Planning Framework (IPPF) </w:t>
      </w:r>
      <w:r w:rsidR="00451206" w:rsidRPr="005D48F6">
        <w:rPr>
          <w:rFonts w:cs="Arial"/>
          <w:color w:val="000000"/>
          <w:sz w:val="20"/>
          <w:szCs w:val="20"/>
        </w:rPr>
        <w:t>(see section below)</w:t>
      </w:r>
    </w:p>
    <w:p w14:paraId="401B049B" w14:textId="6163A4D6" w:rsidR="00566AFD" w:rsidRPr="005D48F6" w:rsidRDefault="00566AFD" w:rsidP="00566AFD">
      <w:pPr>
        <w:numPr>
          <w:ilvl w:val="0"/>
          <w:numId w:val="9"/>
        </w:numPr>
        <w:jc w:val="both"/>
        <w:rPr>
          <w:rFonts w:cs="Arial"/>
          <w:color w:val="000000"/>
          <w:sz w:val="20"/>
          <w:szCs w:val="20"/>
        </w:rPr>
      </w:pPr>
      <w:r w:rsidRPr="005D48F6">
        <w:rPr>
          <w:rFonts w:cs="Arial"/>
          <w:color w:val="000000"/>
          <w:sz w:val="20"/>
          <w:szCs w:val="20"/>
        </w:rPr>
        <w:t>Grievance Redress</w:t>
      </w:r>
      <w:r w:rsidR="00451206" w:rsidRPr="005D48F6">
        <w:rPr>
          <w:rFonts w:cs="Arial"/>
          <w:color w:val="000000"/>
          <w:sz w:val="20"/>
          <w:szCs w:val="20"/>
        </w:rPr>
        <w:t xml:space="preserve"> </w:t>
      </w:r>
    </w:p>
    <w:p w14:paraId="46B78AAC" w14:textId="28D1DD36" w:rsidR="00451206" w:rsidRPr="005D48F6" w:rsidRDefault="00451206" w:rsidP="00451206">
      <w:pPr>
        <w:pStyle w:val="ListParagraph"/>
        <w:numPr>
          <w:ilvl w:val="1"/>
          <w:numId w:val="9"/>
        </w:numPr>
        <w:spacing w:line="276" w:lineRule="auto"/>
        <w:rPr>
          <w:rFonts w:ascii="Arial" w:hAnsi="Arial" w:cs="Arial"/>
          <w:sz w:val="20"/>
          <w:szCs w:val="20"/>
        </w:rPr>
      </w:pPr>
      <w:r w:rsidRPr="005D48F6">
        <w:rPr>
          <w:rFonts w:ascii="Arial" w:hAnsi="Arial" w:cs="Arial"/>
          <w:sz w:val="20"/>
          <w:szCs w:val="20"/>
        </w:rPr>
        <w:t xml:space="preserve">Development of a project-level grievance </w:t>
      </w:r>
      <w:proofErr w:type="gramStart"/>
      <w:r w:rsidRPr="005D48F6">
        <w:rPr>
          <w:rFonts w:ascii="Arial" w:hAnsi="Arial" w:cs="Arial"/>
          <w:sz w:val="20"/>
          <w:szCs w:val="20"/>
        </w:rPr>
        <w:t>mechanism;</w:t>
      </w:r>
      <w:proofErr w:type="gramEnd"/>
    </w:p>
    <w:p w14:paraId="678C94D0" w14:textId="77777777" w:rsidR="00566AFD" w:rsidRPr="005D48F6" w:rsidRDefault="00566AFD" w:rsidP="00566AFD">
      <w:pPr>
        <w:numPr>
          <w:ilvl w:val="0"/>
          <w:numId w:val="9"/>
        </w:numPr>
        <w:jc w:val="both"/>
        <w:rPr>
          <w:rFonts w:cs="Arial"/>
          <w:color w:val="000000"/>
          <w:sz w:val="20"/>
          <w:szCs w:val="20"/>
        </w:rPr>
      </w:pPr>
      <w:r w:rsidRPr="005D48F6">
        <w:rPr>
          <w:rFonts w:cs="Arial"/>
          <w:color w:val="000000"/>
          <w:sz w:val="20"/>
          <w:szCs w:val="20"/>
        </w:rPr>
        <w:t>Capacity Building</w:t>
      </w:r>
    </w:p>
    <w:p w14:paraId="1735CCA0" w14:textId="610FBFFC" w:rsidR="00566AFD" w:rsidRPr="005D48F6" w:rsidRDefault="00566AFD" w:rsidP="00566AFD">
      <w:pPr>
        <w:numPr>
          <w:ilvl w:val="0"/>
          <w:numId w:val="9"/>
        </w:numPr>
        <w:jc w:val="both"/>
        <w:rPr>
          <w:rFonts w:cs="Arial"/>
          <w:color w:val="000000"/>
          <w:sz w:val="20"/>
          <w:szCs w:val="20"/>
        </w:rPr>
      </w:pPr>
      <w:r w:rsidRPr="005D48F6">
        <w:rPr>
          <w:rFonts w:cs="Arial"/>
          <w:color w:val="000000"/>
          <w:sz w:val="20"/>
          <w:szCs w:val="20"/>
        </w:rPr>
        <w:t>Disclosure</w:t>
      </w:r>
    </w:p>
    <w:p w14:paraId="595A2309" w14:textId="77777777" w:rsidR="00451206" w:rsidRPr="005D48F6" w:rsidRDefault="00451206" w:rsidP="00451206">
      <w:pPr>
        <w:numPr>
          <w:ilvl w:val="0"/>
          <w:numId w:val="9"/>
        </w:numPr>
        <w:jc w:val="both"/>
        <w:rPr>
          <w:rFonts w:cs="Arial"/>
          <w:color w:val="000000"/>
          <w:sz w:val="20"/>
          <w:szCs w:val="20"/>
        </w:rPr>
      </w:pPr>
      <w:r w:rsidRPr="005D48F6">
        <w:rPr>
          <w:rFonts w:cs="Arial"/>
          <w:color w:val="000000"/>
          <w:sz w:val="20"/>
          <w:szCs w:val="20"/>
        </w:rPr>
        <w:lastRenderedPageBreak/>
        <w:t>Monitoring</w:t>
      </w:r>
    </w:p>
    <w:p w14:paraId="34451597" w14:textId="1A816AD8" w:rsidR="00451206" w:rsidRPr="005D48F6" w:rsidRDefault="00451206" w:rsidP="00451206">
      <w:pPr>
        <w:numPr>
          <w:ilvl w:val="1"/>
          <w:numId w:val="9"/>
        </w:numPr>
        <w:rPr>
          <w:rFonts w:cs="Arial"/>
          <w:bCs/>
          <w:sz w:val="20"/>
          <w:szCs w:val="20"/>
        </w:rPr>
      </w:pPr>
      <w:r w:rsidRPr="005D48F6">
        <w:rPr>
          <w:rFonts w:cs="Arial"/>
          <w:bCs/>
          <w:sz w:val="20"/>
          <w:szCs w:val="20"/>
        </w:rPr>
        <w:t xml:space="preserve">A list of key environmental and social indicators </w:t>
      </w:r>
      <w:proofErr w:type="gramStart"/>
      <w:r w:rsidRPr="005D48F6">
        <w:rPr>
          <w:rFonts w:cs="Arial"/>
          <w:bCs/>
          <w:sz w:val="20"/>
          <w:szCs w:val="20"/>
        </w:rPr>
        <w:t>are</w:t>
      </w:r>
      <w:proofErr w:type="gramEnd"/>
      <w:r w:rsidRPr="005D48F6">
        <w:rPr>
          <w:rFonts w:cs="Arial"/>
          <w:bCs/>
          <w:sz w:val="20"/>
          <w:szCs w:val="20"/>
        </w:rPr>
        <w:t xml:space="preserve"> identified and mainstreamed into the results framework and included in the project M&amp;E plan.</w:t>
      </w:r>
    </w:p>
    <w:p w14:paraId="05F7E088" w14:textId="77777777" w:rsidR="00566AFD" w:rsidRPr="005D48F6" w:rsidRDefault="00566AFD" w:rsidP="00566AFD">
      <w:pPr>
        <w:numPr>
          <w:ilvl w:val="0"/>
          <w:numId w:val="9"/>
        </w:numPr>
        <w:jc w:val="both"/>
        <w:rPr>
          <w:rFonts w:cs="Arial"/>
          <w:color w:val="000000"/>
          <w:sz w:val="20"/>
          <w:szCs w:val="20"/>
        </w:rPr>
      </w:pPr>
      <w:r w:rsidRPr="005D48F6">
        <w:rPr>
          <w:rFonts w:cs="Arial"/>
          <w:color w:val="000000"/>
          <w:sz w:val="20"/>
          <w:szCs w:val="20"/>
        </w:rPr>
        <w:t>Budget</w:t>
      </w:r>
    </w:p>
    <w:p w14:paraId="116D830C" w14:textId="77777777" w:rsidR="00566AFD" w:rsidRPr="005D48F6" w:rsidRDefault="00566AFD" w:rsidP="00566AFD">
      <w:pPr>
        <w:jc w:val="both"/>
        <w:rPr>
          <w:rFonts w:cs="Arial"/>
          <w:color w:val="000000"/>
          <w:sz w:val="20"/>
          <w:szCs w:val="20"/>
        </w:rPr>
      </w:pPr>
    </w:p>
    <w:p w14:paraId="31491B55" w14:textId="77777777" w:rsidR="00566AFD" w:rsidRPr="005D48F6" w:rsidRDefault="00566AFD" w:rsidP="00566AFD">
      <w:pPr>
        <w:jc w:val="both"/>
        <w:rPr>
          <w:rFonts w:cs="Arial"/>
          <w:color w:val="000000"/>
          <w:sz w:val="20"/>
          <w:szCs w:val="20"/>
          <w:u w:val="single"/>
        </w:rPr>
      </w:pPr>
      <w:r w:rsidRPr="005D48F6">
        <w:rPr>
          <w:rFonts w:cs="Arial"/>
          <w:color w:val="000000"/>
          <w:sz w:val="20"/>
          <w:szCs w:val="20"/>
          <w:u w:val="single"/>
        </w:rPr>
        <w:t>Process Framework (PF)</w:t>
      </w:r>
    </w:p>
    <w:p w14:paraId="5CAA59A7" w14:textId="5C7A719D" w:rsidR="00566AFD" w:rsidRPr="005D48F6" w:rsidRDefault="005D48F6" w:rsidP="00566AFD">
      <w:pPr>
        <w:jc w:val="both"/>
        <w:rPr>
          <w:rFonts w:cs="Arial"/>
          <w:color w:val="000000"/>
          <w:sz w:val="20"/>
          <w:szCs w:val="20"/>
        </w:rPr>
      </w:pPr>
      <w:r w:rsidRPr="005D48F6">
        <w:rPr>
          <w:rFonts w:cs="Arial"/>
          <w:sz w:val="20"/>
          <w:szCs w:val="20"/>
        </w:rPr>
        <w:t>It is reasonable to assume that some decisions taken by the Government could restrict access to natural resources and will not fall solely within the authority of the IPLCs and other local communities. Therefore, WWF’s Standard on Restriction of Access and Resettlement has been triggered on a precautionary basis and the consultant may need to prepare a Process Framework (PF) in line with the SIPP.</w:t>
      </w:r>
      <w:r w:rsidRPr="005D48F6">
        <w:rPr>
          <w:rFonts w:cs="Arial"/>
          <w:color w:val="000000"/>
          <w:sz w:val="20"/>
          <w:szCs w:val="20"/>
        </w:rPr>
        <w:t xml:space="preserve"> </w:t>
      </w:r>
      <w:r w:rsidR="00252515" w:rsidRPr="005D48F6">
        <w:rPr>
          <w:rFonts w:cs="Arial"/>
          <w:color w:val="000000"/>
          <w:sz w:val="20"/>
          <w:szCs w:val="20"/>
        </w:rPr>
        <w:t>Should there be the possibility of access restriction identified in the Environmental and Social Safeguards Screening, a</w:t>
      </w:r>
      <w:r w:rsidR="00566AFD" w:rsidRPr="005D48F6">
        <w:rPr>
          <w:rFonts w:cs="Arial"/>
          <w:color w:val="000000"/>
          <w:sz w:val="20"/>
          <w:szCs w:val="20"/>
        </w:rPr>
        <w:t xml:space="preserve"> Process Framework </w:t>
      </w:r>
      <w:r w:rsidR="00252515" w:rsidRPr="005D48F6">
        <w:rPr>
          <w:rFonts w:cs="Arial"/>
          <w:color w:val="000000"/>
          <w:sz w:val="20"/>
          <w:szCs w:val="20"/>
        </w:rPr>
        <w:t>will</w:t>
      </w:r>
      <w:r w:rsidR="00566AFD" w:rsidRPr="005D48F6">
        <w:rPr>
          <w:rFonts w:cs="Arial"/>
          <w:color w:val="000000"/>
          <w:sz w:val="20"/>
          <w:szCs w:val="20"/>
        </w:rPr>
        <w:t xml:space="preserve"> be developed as part of the ESMF. </w:t>
      </w:r>
    </w:p>
    <w:p w14:paraId="0E3E4A57" w14:textId="77777777" w:rsidR="00566AFD" w:rsidRPr="005D48F6" w:rsidRDefault="00566AFD" w:rsidP="00566AFD">
      <w:pPr>
        <w:jc w:val="both"/>
        <w:rPr>
          <w:rFonts w:cs="Arial"/>
          <w:sz w:val="20"/>
          <w:szCs w:val="20"/>
        </w:rPr>
      </w:pPr>
    </w:p>
    <w:p w14:paraId="06B6A9F3" w14:textId="77777777" w:rsidR="00566AFD" w:rsidRPr="005D48F6" w:rsidRDefault="00566AFD" w:rsidP="00566AFD">
      <w:pPr>
        <w:jc w:val="both"/>
        <w:rPr>
          <w:rFonts w:cs="Arial"/>
          <w:sz w:val="20"/>
          <w:szCs w:val="20"/>
        </w:rPr>
      </w:pPr>
      <w:r w:rsidRPr="005D48F6">
        <w:rPr>
          <w:rFonts w:cs="Arial"/>
          <w:sz w:val="20"/>
          <w:szCs w:val="20"/>
        </w:rPr>
        <w:t xml:space="preserve">The purpose of this </w:t>
      </w:r>
      <w:r w:rsidRPr="005D48F6">
        <w:rPr>
          <w:rFonts w:cs="Arial"/>
          <w:sz w:val="20"/>
          <w:szCs w:val="20"/>
          <w:u w:val="single"/>
        </w:rPr>
        <w:t>Process Framework</w:t>
      </w:r>
      <w:r w:rsidRPr="005D48F6">
        <w:rPr>
          <w:rFonts w:cs="Arial"/>
          <w:sz w:val="20"/>
          <w:szCs w:val="20"/>
        </w:rPr>
        <w:t xml:space="preserve"> is to ensure participation of Project Affected People (PAP) while recognizing and protecting their interests and ensuring that they do not become worse off because of the project. Specifically, the PF will:</w:t>
      </w:r>
    </w:p>
    <w:p w14:paraId="28A2878D" w14:textId="77777777" w:rsidR="00566AFD" w:rsidRPr="005D48F6" w:rsidRDefault="00566AFD" w:rsidP="00566AFD">
      <w:pPr>
        <w:jc w:val="both"/>
        <w:rPr>
          <w:rFonts w:cs="Arial"/>
          <w:sz w:val="20"/>
          <w:szCs w:val="20"/>
        </w:rPr>
      </w:pPr>
    </w:p>
    <w:p w14:paraId="7E36EF81" w14:textId="77777777" w:rsidR="00566AFD" w:rsidRPr="005D48F6" w:rsidRDefault="00566AFD" w:rsidP="00566AFD">
      <w:pPr>
        <w:pStyle w:val="ListParagraph"/>
        <w:numPr>
          <w:ilvl w:val="0"/>
          <w:numId w:val="7"/>
        </w:numPr>
        <w:jc w:val="both"/>
        <w:rPr>
          <w:rFonts w:ascii="Arial" w:hAnsi="Arial" w:cs="Arial"/>
          <w:sz w:val="20"/>
          <w:szCs w:val="20"/>
        </w:rPr>
      </w:pPr>
      <w:r w:rsidRPr="005D48F6">
        <w:rPr>
          <w:rFonts w:ascii="Arial" w:hAnsi="Arial" w:cs="Arial"/>
          <w:sz w:val="20"/>
          <w:szCs w:val="20"/>
        </w:rPr>
        <w:t>Describe activities that may involve new or more stringent restrictions on use of natural resources in the project area.</w:t>
      </w:r>
    </w:p>
    <w:p w14:paraId="1C8F2C6A" w14:textId="77777777" w:rsidR="00566AFD" w:rsidRPr="005D48F6" w:rsidRDefault="00566AFD" w:rsidP="00566AFD">
      <w:pPr>
        <w:pStyle w:val="ListParagraph"/>
        <w:numPr>
          <w:ilvl w:val="0"/>
          <w:numId w:val="7"/>
        </w:numPr>
        <w:jc w:val="both"/>
        <w:rPr>
          <w:rFonts w:ascii="Arial" w:hAnsi="Arial" w:cs="Arial"/>
          <w:sz w:val="20"/>
          <w:szCs w:val="20"/>
        </w:rPr>
      </w:pPr>
      <w:r w:rsidRPr="005D48F6">
        <w:rPr>
          <w:rFonts w:ascii="Arial" w:hAnsi="Arial" w:cs="Arial"/>
          <w:sz w:val="20"/>
          <w:szCs w:val="20"/>
        </w:rPr>
        <w:t xml:space="preserve">Establish the mechanism through which the local communities can contribute to the project design, </w:t>
      </w:r>
      <w:proofErr w:type="gramStart"/>
      <w:r w:rsidRPr="005D48F6">
        <w:rPr>
          <w:rFonts w:ascii="Arial" w:hAnsi="Arial" w:cs="Arial"/>
          <w:sz w:val="20"/>
          <w:szCs w:val="20"/>
        </w:rPr>
        <w:t>implementation</w:t>
      </w:r>
      <w:proofErr w:type="gramEnd"/>
      <w:r w:rsidRPr="005D48F6">
        <w:rPr>
          <w:rFonts w:ascii="Arial" w:hAnsi="Arial" w:cs="Arial"/>
          <w:sz w:val="20"/>
          <w:szCs w:val="20"/>
        </w:rPr>
        <w:t xml:space="preserve"> and monitoring.</w:t>
      </w:r>
    </w:p>
    <w:p w14:paraId="3BA79E6C" w14:textId="77777777" w:rsidR="00566AFD" w:rsidRPr="005D48F6" w:rsidRDefault="00566AFD" w:rsidP="00566AFD">
      <w:pPr>
        <w:pStyle w:val="ListParagraph"/>
        <w:numPr>
          <w:ilvl w:val="0"/>
          <w:numId w:val="7"/>
        </w:numPr>
        <w:jc w:val="both"/>
        <w:rPr>
          <w:rFonts w:ascii="Arial" w:hAnsi="Arial" w:cs="Arial"/>
          <w:sz w:val="20"/>
          <w:szCs w:val="20"/>
        </w:rPr>
      </w:pPr>
      <w:r w:rsidRPr="005D48F6">
        <w:rPr>
          <w:rFonts w:ascii="Arial" w:hAnsi="Arial" w:cs="Arial"/>
          <w:sz w:val="20"/>
          <w:szCs w:val="20"/>
        </w:rPr>
        <w:t>Identify the potential negative impacts of the restriction on the surrounding communities.</w:t>
      </w:r>
    </w:p>
    <w:p w14:paraId="28756CC1" w14:textId="77777777" w:rsidR="00566AFD" w:rsidRPr="005D48F6" w:rsidRDefault="00566AFD" w:rsidP="00566AFD">
      <w:pPr>
        <w:pStyle w:val="ListParagraph"/>
        <w:numPr>
          <w:ilvl w:val="0"/>
          <w:numId w:val="7"/>
        </w:numPr>
        <w:jc w:val="both"/>
        <w:rPr>
          <w:rFonts w:ascii="Arial" w:hAnsi="Arial" w:cs="Arial"/>
          <w:sz w:val="20"/>
          <w:szCs w:val="20"/>
        </w:rPr>
      </w:pPr>
      <w:r w:rsidRPr="005D48F6">
        <w:rPr>
          <w:rFonts w:ascii="Arial" w:hAnsi="Arial" w:cs="Arial"/>
          <w:sz w:val="20"/>
          <w:szCs w:val="20"/>
        </w:rPr>
        <w:t>Describe the mitigation measures required.</w:t>
      </w:r>
    </w:p>
    <w:p w14:paraId="3BD9E195" w14:textId="77777777" w:rsidR="00566AFD" w:rsidRPr="005D48F6" w:rsidRDefault="00566AFD" w:rsidP="00566AFD">
      <w:pPr>
        <w:pStyle w:val="ListParagraph"/>
        <w:numPr>
          <w:ilvl w:val="0"/>
          <w:numId w:val="7"/>
        </w:numPr>
        <w:jc w:val="both"/>
        <w:rPr>
          <w:rFonts w:ascii="Arial" w:hAnsi="Arial" w:cs="Arial"/>
          <w:sz w:val="20"/>
          <w:szCs w:val="20"/>
        </w:rPr>
      </w:pPr>
      <w:r w:rsidRPr="005D48F6">
        <w:rPr>
          <w:rFonts w:ascii="Arial" w:hAnsi="Arial" w:cs="Arial"/>
          <w:sz w:val="20"/>
          <w:szCs w:val="20"/>
        </w:rPr>
        <w:t>Describe the grievance procedure or process for resolving disputes to natural resource use restrictions.</w:t>
      </w:r>
    </w:p>
    <w:p w14:paraId="30AFF72F" w14:textId="77777777" w:rsidR="00566AFD" w:rsidRPr="005D48F6" w:rsidRDefault="00566AFD" w:rsidP="00566AFD">
      <w:pPr>
        <w:pStyle w:val="ListParagraph"/>
        <w:numPr>
          <w:ilvl w:val="0"/>
          <w:numId w:val="7"/>
        </w:numPr>
        <w:jc w:val="both"/>
        <w:rPr>
          <w:rFonts w:ascii="Arial" w:hAnsi="Arial" w:cs="Arial"/>
          <w:sz w:val="20"/>
          <w:szCs w:val="20"/>
        </w:rPr>
      </w:pPr>
      <w:r w:rsidRPr="005D48F6">
        <w:rPr>
          <w:rFonts w:ascii="Arial" w:hAnsi="Arial" w:cs="Arial"/>
          <w:sz w:val="20"/>
          <w:szCs w:val="20"/>
        </w:rPr>
        <w:t xml:space="preserve">Describe the participatory monitoring arrangements with </w:t>
      </w:r>
      <w:proofErr w:type="spellStart"/>
      <w:r w:rsidRPr="005D48F6">
        <w:rPr>
          <w:rFonts w:ascii="Arial" w:hAnsi="Arial" w:cs="Arial"/>
          <w:sz w:val="20"/>
          <w:szCs w:val="20"/>
        </w:rPr>
        <w:t>neighboring</w:t>
      </w:r>
      <w:proofErr w:type="spellEnd"/>
      <w:r w:rsidRPr="005D48F6">
        <w:rPr>
          <w:rFonts w:ascii="Arial" w:hAnsi="Arial" w:cs="Arial"/>
          <w:sz w:val="20"/>
          <w:szCs w:val="20"/>
        </w:rPr>
        <w:t xml:space="preserve"> community members</w:t>
      </w:r>
    </w:p>
    <w:p w14:paraId="69AA88AF" w14:textId="77777777" w:rsidR="00566AFD" w:rsidRPr="005D48F6" w:rsidRDefault="00566AFD" w:rsidP="00566AFD">
      <w:pPr>
        <w:jc w:val="both"/>
        <w:rPr>
          <w:rFonts w:cs="Arial"/>
          <w:sz w:val="20"/>
          <w:szCs w:val="20"/>
        </w:rPr>
      </w:pPr>
    </w:p>
    <w:p w14:paraId="4E4A8DC5" w14:textId="60658A6C" w:rsidR="00566AFD" w:rsidRPr="005D48F6" w:rsidRDefault="00566AFD" w:rsidP="00566AFD">
      <w:pPr>
        <w:jc w:val="both"/>
        <w:rPr>
          <w:rFonts w:cs="Arial"/>
          <w:sz w:val="20"/>
          <w:szCs w:val="20"/>
        </w:rPr>
      </w:pPr>
      <w:r w:rsidRPr="005D48F6">
        <w:rPr>
          <w:rFonts w:cs="Arial"/>
          <w:sz w:val="20"/>
          <w:szCs w:val="20"/>
        </w:rPr>
        <w:t xml:space="preserve">The intent of the framework is to ensure transparency and equity, in the planning and implementation of activities by the project. This framework would detail the principles and processes for assisting communities to identify and manage any potential negative impacts of the project activities. Since the exact social impacts will only be identified during project implementation, the Process Framework will ensure that mitigation of any negative impacts from project through a participatory process involving the affected stakeholders.  It would also ensure that any desired changes by the communities in the ways in which local populations exercise customary tenure rights in the project sites would not be imposed but should emerge from a consultative process. </w:t>
      </w:r>
    </w:p>
    <w:p w14:paraId="1D2DA37F" w14:textId="77777777" w:rsidR="00566AFD" w:rsidRPr="005D48F6" w:rsidRDefault="00566AFD" w:rsidP="00566AFD">
      <w:pPr>
        <w:jc w:val="both"/>
        <w:rPr>
          <w:rFonts w:cs="Arial"/>
          <w:sz w:val="20"/>
          <w:szCs w:val="20"/>
        </w:rPr>
      </w:pPr>
    </w:p>
    <w:p w14:paraId="7AE60C4F" w14:textId="77777777" w:rsidR="00566AFD" w:rsidRPr="005D48F6" w:rsidRDefault="00566AFD" w:rsidP="00566AFD">
      <w:pPr>
        <w:jc w:val="both"/>
        <w:rPr>
          <w:rFonts w:cs="Arial"/>
          <w:sz w:val="20"/>
          <w:szCs w:val="20"/>
          <w:u w:val="single"/>
        </w:rPr>
      </w:pPr>
      <w:r w:rsidRPr="005D48F6">
        <w:rPr>
          <w:rFonts w:cs="Arial"/>
          <w:sz w:val="20"/>
          <w:szCs w:val="20"/>
          <w:u w:val="single"/>
        </w:rPr>
        <w:t>Indigenous Peoples Planning Framework (IPPF)</w:t>
      </w:r>
    </w:p>
    <w:p w14:paraId="66733659" w14:textId="007A5DE8" w:rsidR="00566AFD" w:rsidRPr="005D48F6" w:rsidRDefault="005D48F6" w:rsidP="00566AFD">
      <w:pPr>
        <w:jc w:val="both"/>
        <w:rPr>
          <w:rFonts w:cs="Arial"/>
          <w:color w:val="000000"/>
          <w:sz w:val="20"/>
          <w:szCs w:val="20"/>
        </w:rPr>
      </w:pPr>
      <w:r w:rsidRPr="005D48F6">
        <w:rPr>
          <w:rFonts w:cs="Arial"/>
          <w:color w:val="000000"/>
          <w:sz w:val="20"/>
          <w:szCs w:val="20"/>
        </w:rPr>
        <w:t xml:space="preserve">The WWF’s Standard on Indigenous Peoples (IPs) is triggered for this </w:t>
      </w:r>
      <w:r>
        <w:rPr>
          <w:rFonts w:cs="Arial"/>
          <w:color w:val="000000"/>
          <w:sz w:val="20"/>
          <w:szCs w:val="20"/>
        </w:rPr>
        <w:t>project on a precautionary basis</w:t>
      </w:r>
      <w:r w:rsidRPr="005D48F6">
        <w:rPr>
          <w:rFonts w:cs="Arial"/>
          <w:color w:val="000000"/>
          <w:sz w:val="20"/>
          <w:szCs w:val="20"/>
        </w:rPr>
        <w:t xml:space="preserve">. </w:t>
      </w:r>
      <w:r w:rsidR="00566AFD" w:rsidRPr="005D48F6">
        <w:rPr>
          <w:rFonts w:cs="Arial"/>
          <w:color w:val="000000"/>
          <w:sz w:val="20"/>
          <w:szCs w:val="20"/>
        </w:rPr>
        <w:t xml:space="preserve">Based </w:t>
      </w:r>
      <w:r w:rsidR="004C2E8F">
        <w:rPr>
          <w:rFonts w:cs="Arial"/>
          <w:color w:val="000000"/>
          <w:sz w:val="20"/>
          <w:szCs w:val="20"/>
        </w:rPr>
        <w:t>on</w:t>
      </w:r>
      <w:r w:rsidR="00566AFD" w:rsidRPr="005D48F6">
        <w:rPr>
          <w:rFonts w:cs="Arial"/>
          <w:color w:val="000000"/>
          <w:sz w:val="20"/>
          <w:szCs w:val="20"/>
        </w:rPr>
        <w:t xml:space="preserve"> the Environmental and Social Assessment, the consultant may be required to prepare an IPPF.</w:t>
      </w:r>
      <w:r>
        <w:rPr>
          <w:rFonts w:cs="Arial"/>
          <w:color w:val="000000"/>
          <w:sz w:val="20"/>
          <w:szCs w:val="20"/>
        </w:rPr>
        <w:t xml:space="preserve"> If an IPPF is required, t</w:t>
      </w:r>
      <w:r w:rsidR="00566AFD" w:rsidRPr="005D48F6">
        <w:rPr>
          <w:rFonts w:cs="Arial"/>
          <w:color w:val="000000"/>
          <w:sz w:val="20"/>
          <w:szCs w:val="20"/>
        </w:rPr>
        <w:t xml:space="preserve">he consultant should prepare </w:t>
      </w:r>
      <w:r>
        <w:rPr>
          <w:rFonts w:cs="Arial"/>
          <w:color w:val="000000"/>
          <w:sz w:val="20"/>
          <w:szCs w:val="20"/>
        </w:rPr>
        <w:t>one</w:t>
      </w:r>
      <w:r w:rsidR="00566AFD" w:rsidRPr="005D48F6">
        <w:rPr>
          <w:rFonts w:cs="Arial"/>
          <w:color w:val="000000"/>
          <w:sz w:val="20"/>
          <w:szCs w:val="20"/>
        </w:rPr>
        <w:t xml:space="preserve"> that describes measures/recommendations to strengthen the project’s IPLC engagement into the final project design.</w:t>
      </w:r>
    </w:p>
    <w:p w14:paraId="6CF8D3B7" w14:textId="77777777" w:rsidR="00566AFD" w:rsidRPr="005D48F6" w:rsidRDefault="00566AFD" w:rsidP="00566AFD">
      <w:pPr>
        <w:pStyle w:val="NormalWeb"/>
        <w:spacing w:after="0" w:afterAutospacing="0"/>
        <w:jc w:val="both"/>
        <w:rPr>
          <w:rFonts w:ascii="Arial" w:eastAsiaTheme="minorHAnsi" w:hAnsi="Arial" w:cs="Arial"/>
          <w:sz w:val="20"/>
          <w:szCs w:val="20"/>
        </w:rPr>
      </w:pPr>
      <w:r w:rsidRPr="005D48F6">
        <w:rPr>
          <w:rFonts w:ascii="Arial" w:eastAsiaTheme="minorHAnsi" w:hAnsi="Arial" w:cs="Arial"/>
          <w:sz w:val="20"/>
          <w:szCs w:val="20"/>
        </w:rPr>
        <w:t xml:space="preserve">An </w:t>
      </w:r>
      <w:r w:rsidRPr="005D48F6">
        <w:rPr>
          <w:rFonts w:ascii="Arial" w:eastAsiaTheme="minorHAnsi" w:hAnsi="Arial" w:cs="Arial"/>
          <w:sz w:val="20"/>
          <w:szCs w:val="20"/>
          <w:u w:val="single"/>
        </w:rPr>
        <w:t>IPPF</w:t>
      </w:r>
      <w:r w:rsidRPr="005D48F6">
        <w:rPr>
          <w:rFonts w:ascii="Arial" w:eastAsiaTheme="minorHAnsi" w:hAnsi="Arial" w:cs="Arial"/>
          <w:sz w:val="20"/>
          <w:szCs w:val="20"/>
        </w:rPr>
        <w:t xml:space="preserve"> should contain the following elements:</w:t>
      </w:r>
    </w:p>
    <w:p w14:paraId="20DEF617" w14:textId="77777777" w:rsidR="00566AFD" w:rsidRPr="005D48F6" w:rsidRDefault="00566AFD" w:rsidP="00566AFD">
      <w:pPr>
        <w:pStyle w:val="NormalWeb"/>
        <w:numPr>
          <w:ilvl w:val="0"/>
          <w:numId w:val="8"/>
        </w:numPr>
        <w:spacing w:before="0" w:beforeAutospacing="0"/>
        <w:jc w:val="both"/>
        <w:rPr>
          <w:rFonts w:ascii="Arial" w:hAnsi="Arial" w:cs="Arial"/>
          <w:sz w:val="20"/>
          <w:szCs w:val="20"/>
        </w:rPr>
      </w:pPr>
      <w:r w:rsidRPr="005D48F6">
        <w:rPr>
          <w:rFonts w:ascii="Arial" w:hAnsi="Arial" w:cs="Arial"/>
          <w:sz w:val="20"/>
          <w:szCs w:val="20"/>
        </w:rPr>
        <w:t xml:space="preserve">An introduction to the types of components, subcomponents, and subprojects likely to be proposed for financing under the </w:t>
      </w:r>
      <w:proofErr w:type="gramStart"/>
      <w:r w:rsidRPr="005D48F6">
        <w:rPr>
          <w:rFonts w:ascii="Arial" w:hAnsi="Arial" w:cs="Arial"/>
          <w:sz w:val="20"/>
          <w:szCs w:val="20"/>
        </w:rPr>
        <w:t>project;</w:t>
      </w:r>
      <w:proofErr w:type="gramEnd"/>
      <w:r w:rsidRPr="005D48F6">
        <w:rPr>
          <w:rFonts w:ascii="Arial" w:hAnsi="Arial" w:cs="Arial"/>
          <w:sz w:val="20"/>
          <w:szCs w:val="20"/>
        </w:rPr>
        <w:t xml:space="preserve"> </w:t>
      </w:r>
    </w:p>
    <w:p w14:paraId="24938555" w14:textId="77777777" w:rsidR="00566AFD" w:rsidRPr="005D48F6" w:rsidRDefault="00566AFD" w:rsidP="00566AFD">
      <w:pPr>
        <w:pStyle w:val="NormalWeb"/>
        <w:numPr>
          <w:ilvl w:val="0"/>
          <w:numId w:val="8"/>
        </w:numPr>
        <w:jc w:val="both"/>
        <w:rPr>
          <w:rFonts w:ascii="Arial" w:hAnsi="Arial" w:cs="Arial"/>
          <w:sz w:val="20"/>
          <w:szCs w:val="20"/>
        </w:rPr>
      </w:pPr>
      <w:r w:rsidRPr="005D48F6">
        <w:rPr>
          <w:rFonts w:ascii="Arial" w:hAnsi="Arial" w:cs="Arial"/>
          <w:sz w:val="20"/>
          <w:szCs w:val="20"/>
        </w:rPr>
        <w:t>A short introduction to the vulnerable/marginalized indigenous peoples who might be affected by the project (ethnicity, demographics, socioeconomic situation, etc.</w:t>
      </w:r>
      <w:proofErr w:type="gramStart"/>
      <w:r w:rsidRPr="005D48F6">
        <w:rPr>
          <w:rFonts w:ascii="Arial" w:hAnsi="Arial" w:cs="Arial"/>
          <w:sz w:val="20"/>
          <w:szCs w:val="20"/>
        </w:rPr>
        <w:t>);</w:t>
      </w:r>
      <w:proofErr w:type="gramEnd"/>
      <w:r w:rsidRPr="005D48F6">
        <w:rPr>
          <w:rFonts w:ascii="Arial" w:hAnsi="Arial" w:cs="Arial"/>
          <w:sz w:val="20"/>
          <w:szCs w:val="20"/>
        </w:rPr>
        <w:t xml:space="preserve"> </w:t>
      </w:r>
    </w:p>
    <w:p w14:paraId="4A6ED177" w14:textId="77777777" w:rsidR="00566AFD" w:rsidRPr="005D48F6" w:rsidRDefault="00566AFD" w:rsidP="00566AFD">
      <w:pPr>
        <w:pStyle w:val="NormalWeb"/>
        <w:numPr>
          <w:ilvl w:val="0"/>
          <w:numId w:val="8"/>
        </w:numPr>
        <w:jc w:val="both"/>
        <w:rPr>
          <w:rFonts w:ascii="Arial" w:hAnsi="Arial" w:cs="Arial"/>
          <w:sz w:val="20"/>
          <w:szCs w:val="20"/>
        </w:rPr>
      </w:pPr>
      <w:r w:rsidRPr="005D48F6">
        <w:rPr>
          <w:rFonts w:ascii="Arial" w:hAnsi="Arial" w:cs="Arial"/>
          <w:sz w:val="20"/>
          <w:szCs w:val="20"/>
        </w:rPr>
        <w:t xml:space="preserve">The potential positive and adverse effects of the project on the </w:t>
      </w:r>
      <w:proofErr w:type="gramStart"/>
      <w:r w:rsidRPr="005D48F6">
        <w:rPr>
          <w:rFonts w:ascii="Arial" w:hAnsi="Arial" w:cs="Arial"/>
          <w:sz w:val="20"/>
          <w:szCs w:val="20"/>
        </w:rPr>
        <w:t>IP;</w:t>
      </w:r>
      <w:proofErr w:type="gramEnd"/>
      <w:r w:rsidRPr="005D48F6">
        <w:rPr>
          <w:rFonts w:ascii="Arial" w:hAnsi="Arial" w:cs="Arial"/>
          <w:sz w:val="20"/>
          <w:szCs w:val="20"/>
        </w:rPr>
        <w:t xml:space="preserve"> </w:t>
      </w:r>
    </w:p>
    <w:p w14:paraId="186695EE" w14:textId="77777777" w:rsidR="00566AFD" w:rsidRPr="005D48F6" w:rsidRDefault="00566AFD" w:rsidP="00566AFD">
      <w:pPr>
        <w:pStyle w:val="NormalWeb"/>
        <w:numPr>
          <w:ilvl w:val="0"/>
          <w:numId w:val="8"/>
        </w:numPr>
        <w:jc w:val="both"/>
        <w:rPr>
          <w:rFonts w:ascii="Arial" w:hAnsi="Arial" w:cs="Arial"/>
          <w:sz w:val="20"/>
          <w:szCs w:val="20"/>
        </w:rPr>
      </w:pPr>
      <w:r w:rsidRPr="005D48F6">
        <w:rPr>
          <w:rFonts w:ascii="Arial" w:hAnsi="Arial" w:cs="Arial"/>
          <w:sz w:val="20"/>
          <w:szCs w:val="20"/>
        </w:rPr>
        <w:t>A plan to carry out social assessments for such programs/</w:t>
      </w:r>
      <w:proofErr w:type="gramStart"/>
      <w:r w:rsidRPr="005D48F6">
        <w:rPr>
          <w:rFonts w:ascii="Arial" w:hAnsi="Arial" w:cs="Arial"/>
          <w:sz w:val="20"/>
          <w:szCs w:val="20"/>
        </w:rPr>
        <w:t>subprojects;</w:t>
      </w:r>
      <w:proofErr w:type="gramEnd"/>
      <w:r w:rsidRPr="005D48F6">
        <w:rPr>
          <w:rFonts w:ascii="Arial" w:hAnsi="Arial" w:cs="Arial"/>
          <w:sz w:val="20"/>
          <w:szCs w:val="20"/>
        </w:rPr>
        <w:t xml:space="preserve"> </w:t>
      </w:r>
    </w:p>
    <w:p w14:paraId="32927AD1" w14:textId="77777777" w:rsidR="00566AFD" w:rsidRPr="005D48F6" w:rsidRDefault="00566AFD" w:rsidP="00566AFD">
      <w:pPr>
        <w:pStyle w:val="NormalWeb"/>
        <w:numPr>
          <w:ilvl w:val="0"/>
          <w:numId w:val="8"/>
        </w:numPr>
        <w:jc w:val="both"/>
        <w:rPr>
          <w:rFonts w:ascii="Arial" w:hAnsi="Arial" w:cs="Arial"/>
          <w:sz w:val="20"/>
          <w:szCs w:val="20"/>
        </w:rPr>
      </w:pPr>
      <w:r w:rsidRPr="005D48F6">
        <w:rPr>
          <w:rFonts w:ascii="Arial" w:hAnsi="Arial" w:cs="Arial"/>
          <w:sz w:val="20"/>
          <w:szCs w:val="20"/>
        </w:rPr>
        <w:t xml:space="preserve">A framework to ensure FPIC and consent processes with the affected IP’s communities at each stage of the preparation and implementation of the </w:t>
      </w:r>
      <w:proofErr w:type="gramStart"/>
      <w:r w:rsidRPr="005D48F6">
        <w:rPr>
          <w:rFonts w:ascii="Arial" w:hAnsi="Arial" w:cs="Arial"/>
          <w:sz w:val="20"/>
          <w:szCs w:val="20"/>
        </w:rPr>
        <w:t>project;</w:t>
      </w:r>
      <w:proofErr w:type="gramEnd"/>
      <w:r w:rsidRPr="005D48F6">
        <w:rPr>
          <w:rFonts w:ascii="Arial" w:hAnsi="Arial" w:cs="Arial"/>
          <w:sz w:val="20"/>
          <w:szCs w:val="20"/>
        </w:rPr>
        <w:t xml:space="preserve"> </w:t>
      </w:r>
    </w:p>
    <w:p w14:paraId="387E75F9" w14:textId="77777777" w:rsidR="00566AFD" w:rsidRPr="005D48F6" w:rsidRDefault="00566AFD" w:rsidP="00566AFD">
      <w:pPr>
        <w:pStyle w:val="NormalWeb"/>
        <w:numPr>
          <w:ilvl w:val="0"/>
          <w:numId w:val="8"/>
        </w:numPr>
        <w:jc w:val="both"/>
        <w:rPr>
          <w:rFonts w:ascii="Arial" w:hAnsi="Arial" w:cs="Arial"/>
          <w:sz w:val="20"/>
          <w:szCs w:val="20"/>
        </w:rPr>
      </w:pPr>
      <w:r w:rsidRPr="005D48F6">
        <w:rPr>
          <w:rFonts w:ascii="Arial" w:hAnsi="Arial" w:cs="Arial"/>
          <w:sz w:val="20"/>
          <w:szCs w:val="20"/>
        </w:rPr>
        <w:t xml:space="preserve">Institutional arrangements (including capacity building where necessary) for screening project-supported activities, evaluating their effects on IP, preparing IPPs, and addressing any </w:t>
      </w:r>
      <w:proofErr w:type="gramStart"/>
      <w:r w:rsidRPr="005D48F6">
        <w:rPr>
          <w:rFonts w:ascii="Arial" w:hAnsi="Arial" w:cs="Arial"/>
          <w:sz w:val="20"/>
          <w:szCs w:val="20"/>
        </w:rPr>
        <w:t>grievances;</w:t>
      </w:r>
      <w:proofErr w:type="gramEnd"/>
      <w:r w:rsidRPr="005D48F6">
        <w:rPr>
          <w:rFonts w:ascii="Arial" w:hAnsi="Arial" w:cs="Arial"/>
          <w:sz w:val="20"/>
          <w:szCs w:val="20"/>
        </w:rPr>
        <w:t xml:space="preserve"> </w:t>
      </w:r>
    </w:p>
    <w:p w14:paraId="6680A753" w14:textId="77777777" w:rsidR="00566AFD" w:rsidRPr="005D48F6" w:rsidRDefault="00566AFD" w:rsidP="00566AFD">
      <w:pPr>
        <w:pStyle w:val="NormalWeb"/>
        <w:numPr>
          <w:ilvl w:val="0"/>
          <w:numId w:val="8"/>
        </w:numPr>
        <w:jc w:val="both"/>
        <w:rPr>
          <w:rFonts w:ascii="Arial" w:hAnsi="Arial" w:cs="Arial"/>
          <w:sz w:val="20"/>
          <w:szCs w:val="20"/>
        </w:rPr>
      </w:pPr>
      <w:r w:rsidRPr="005D48F6">
        <w:rPr>
          <w:rFonts w:ascii="Arial" w:hAnsi="Arial" w:cs="Arial"/>
          <w:sz w:val="20"/>
          <w:szCs w:val="20"/>
        </w:rPr>
        <w:t xml:space="preserve">Monitoring and reporting arrangements, including mechanisms and benchmarks appropriate to the project; and </w:t>
      </w:r>
    </w:p>
    <w:p w14:paraId="18D66C11" w14:textId="127E830E" w:rsidR="00D4629F" w:rsidRPr="00A14372" w:rsidRDefault="00566AFD" w:rsidP="006575F3">
      <w:pPr>
        <w:pStyle w:val="NormalWeb"/>
        <w:numPr>
          <w:ilvl w:val="0"/>
          <w:numId w:val="8"/>
        </w:numPr>
        <w:jc w:val="both"/>
        <w:rPr>
          <w:rFonts w:ascii="Arial" w:hAnsi="Arial" w:cs="Arial"/>
          <w:sz w:val="20"/>
          <w:szCs w:val="20"/>
        </w:rPr>
      </w:pPr>
      <w:r w:rsidRPr="00A14372">
        <w:rPr>
          <w:rFonts w:ascii="Arial" w:hAnsi="Arial" w:cs="Arial"/>
          <w:sz w:val="20"/>
          <w:szCs w:val="20"/>
        </w:rPr>
        <w:lastRenderedPageBreak/>
        <w:t>Disclosure arrangements for IPPs to be prepared under the IPPF.</w:t>
      </w:r>
    </w:p>
    <w:p w14:paraId="74FC914E" w14:textId="305B1BF3" w:rsidR="00D4629F" w:rsidRPr="00652E00" w:rsidRDefault="006575F3" w:rsidP="006575F3">
      <w:pPr>
        <w:pStyle w:val="Heading2"/>
        <w:rPr>
          <w:rFonts w:ascii="Arial" w:hAnsi="Arial" w:cs="Arial"/>
          <w:sz w:val="32"/>
          <w:szCs w:val="32"/>
        </w:rPr>
      </w:pPr>
      <w:r w:rsidRPr="00652E00">
        <w:rPr>
          <w:rFonts w:ascii="Arial" w:hAnsi="Arial" w:cs="Arial"/>
          <w:sz w:val="32"/>
          <w:szCs w:val="32"/>
        </w:rPr>
        <w:t xml:space="preserve">6. </w:t>
      </w:r>
      <w:r w:rsidR="00D4629F" w:rsidRPr="00652E00">
        <w:rPr>
          <w:rFonts w:ascii="Arial" w:hAnsi="Arial" w:cs="Arial"/>
          <w:sz w:val="32"/>
          <w:szCs w:val="32"/>
        </w:rPr>
        <w:t xml:space="preserve">Remuneration and </w:t>
      </w:r>
      <w:r w:rsidR="00652E00">
        <w:rPr>
          <w:rFonts w:ascii="Arial" w:hAnsi="Arial" w:cs="Arial"/>
          <w:sz w:val="32"/>
          <w:szCs w:val="32"/>
        </w:rPr>
        <w:t>P</w:t>
      </w:r>
      <w:r w:rsidR="00D4629F" w:rsidRPr="00652E00">
        <w:rPr>
          <w:rFonts w:ascii="Arial" w:hAnsi="Arial" w:cs="Arial"/>
          <w:sz w:val="32"/>
          <w:szCs w:val="32"/>
        </w:rPr>
        <w:t xml:space="preserve">ayment </w:t>
      </w:r>
      <w:r w:rsidR="00652E00">
        <w:rPr>
          <w:rFonts w:ascii="Arial" w:hAnsi="Arial" w:cs="Arial"/>
          <w:sz w:val="32"/>
          <w:szCs w:val="32"/>
        </w:rPr>
        <w:t>S</w:t>
      </w:r>
      <w:r w:rsidR="00D4629F" w:rsidRPr="00652E00">
        <w:rPr>
          <w:rFonts w:ascii="Arial" w:hAnsi="Arial" w:cs="Arial"/>
          <w:sz w:val="32"/>
          <w:szCs w:val="32"/>
        </w:rPr>
        <w:t>chedule</w:t>
      </w:r>
    </w:p>
    <w:tbl>
      <w:tblPr>
        <w:tblStyle w:val="TableGrid"/>
        <w:tblW w:w="9355" w:type="dxa"/>
        <w:tblLook w:val="04A0" w:firstRow="1" w:lastRow="0" w:firstColumn="1" w:lastColumn="0" w:noHBand="0" w:noVBand="1"/>
      </w:tblPr>
      <w:tblGrid>
        <w:gridCol w:w="3055"/>
        <w:gridCol w:w="2345"/>
        <w:gridCol w:w="3955"/>
      </w:tblGrid>
      <w:tr w:rsidR="006575F3" w:rsidRPr="00A14372" w14:paraId="126EFE92" w14:textId="77777777" w:rsidTr="00C4268A">
        <w:tc>
          <w:tcPr>
            <w:tcW w:w="3055" w:type="dxa"/>
          </w:tcPr>
          <w:p w14:paraId="185F41F8" w14:textId="77777777" w:rsidR="00D4629F" w:rsidRPr="00A14372" w:rsidRDefault="00D4629F" w:rsidP="00C4268A">
            <w:pPr>
              <w:rPr>
                <w:rFonts w:cs="Arial"/>
                <w:b/>
                <w:bCs/>
                <w:sz w:val="20"/>
                <w:szCs w:val="20"/>
              </w:rPr>
            </w:pPr>
            <w:r w:rsidRPr="00A14372">
              <w:rPr>
                <w:rFonts w:cs="Arial"/>
                <w:b/>
                <w:bCs/>
                <w:sz w:val="20"/>
                <w:szCs w:val="20"/>
              </w:rPr>
              <w:t>Deliverables</w:t>
            </w:r>
          </w:p>
        </w:tc>
        <w:tc>
          <w:tcPr>
            <w:tcW w:w="2345" w:type="dxa"/>
            <w:vAlign w:val="bottom"/>
          </w:tcPr>
          <w:p w14:paraId="19727879" w14:textId="77777777" w:rsidR="00D4629F" w:rsidRPr="00A14372" w:rsidRDefault="00D4629F" w:rsidP="00C4268A">
            <w:pPr>
              <w:rPr>
                <w:rFonts w:cs="Arial"/>
                <w:b/>
                <w:bCs/>
                <w:sz w:val="20"/>
                <w:szCs w:val="20"/>
              </w:rPr>
            </w:pPr>
            <w:r w:rsidRPr="00A14372">
              <w:rPr>
                <w:rFonts w:cs="Arial"/>
                <w:b/>
                <w:bCs/>
                <w:sz w:val="20"/>
                <w:szCs w:val="20"/>
              </w:rPr>
              <w:t>Due date</w:t>
            </w:r>
          </w:p>
        </w:tc>
        <w:tc>
          <w:tcPr>
            <w:tcW w:w="3955" w:type="dxa"/>
            <w:vAlign w:val="bottom"/>
          </w:tcPr>
          <w:p w14:paraId="57848855" w14:textId="77777777" w:rsidR="00D4629F" w:rsidRPr="00A14372" w:rsidRDefault="00D4629F" w:rsidP="00C4268A">
            <w:pPr>
              <w:rPr>
                <w:rFonts w:cs="Arial"/>
                <w:b/>
                <w:bCs/>
                <w:sz w:val="20"/>
                <w:szCs w:val="20"/>
              </w:rPr>
            </w:pPr>
            <w:r w:rsidRPr="00A14372">
              <w:rPr>
                <w:rFonts w:cs="Arial"/>
                <w:b/>
                <w:bCs/>
                <w:sz w:val="20"/>
                <w:szCs w:val="20"/>
              </w:rPr>
              <w:t>Payment structure</w:t>
            </w:r>
          </w:p>
        </w:tc>
      </w:tr>
      <w:tr w:rsidR="006575F3" w:rsidRPr="006575F3" w14:paraId="3B2C9C2E" w14:textId="77777777" w:rsidTr="00C4268A">
        <w:tc>
          <w:tcPr>
            <w:tcW w:w="3055" w:type="dxa"/>
          </w:tcPr>
          <w:p w14:paraId="4728EAC6" w14:textId="7868562D" w:rsidR="00D4629F" w:rsidRPr="006575F3" w:rsidRDefault="00D4629F" w:rsidP="00C4268A">
            <w:pPr>
              <w:rPr>
                <w:rFonts w:cs="Arial"/>
                <w:sz w:val="20"/>
                <w:szCs w:val="20"/>
              </w:rPr>
            </w:pPr>
            <w:r w:rsidRPr="006575F3">
              <w:rPr>
                <w:rFonts w:cs="Arial"/>
                <w:sz w:val="20"/>
                <w:szCs w:val="20"/>
              </w:rPr>
              <w:t xml:space="preserve">1. </w:t>
            </w:r>
            <w:r w:rsidR="00A05E90" w:rsidRPr="006575F3">
              <w:rPr>
                <w:rFonts w:cs="Arial"/>
                <w:sz w:val="20"/>
                <w:szCs w:val="20"/>
              </w:rPr>
              <w:t>Work plan, ESS Screening</w:t>
            </w:r>
          </w:p>
        </w:tc>
        <w:tc>
          <w:tcPr>
            <w:tcW w:w="2345" w:type="dxa"/>
          </w:tcPr>
          <w:p w14:paraId="07C38F91" w14:textId="77777777" w:rsidR="00D4629F" w:rsidRPr="006575F3" w:rsidRDefault="00D4629F" w:rsidP="00C4268A">
            <w:pPr>
              <w:rPr>
                <w:rFonts w:cs="Arial"/>
                <w:bCs/>
                <w:sz w:val="20"/>
                <w:szCs w:val="20"/>
              </w:rPr>
            </w:pPr>
            <w:r w:rsidRPr="006575F3">
              <w:rPr>
                <w:rFonts w:cs="Arial"/>
                <w:bCs/>
                <w:sz w:val="20"/>
                <w:szCs w:val="20"/>
              </w:rPr>
              <w:t>3 weeks from start of contract</w:t>
            </w:r>
          </w:p>
        </w:tc>
        <w:tc>
          <w:tcPr>
            <w:tcW w:w="3955" w:type="dxa"/>
          </w:tcPr>
          <w:p w14:paraId="746754C9" w14:textId="16370536" w:rsidR="00D4629F" w:rsidRPr="006575F3" w:rsidRDefault="00D4629F" w:rsidP="00C4268A">
            <w:pPr>
              <w:rPr>
                <w:rFonts w:cs="Arial"/>
                <w:sz w:val="20"/>
                <w:szCs w:val="20"/>
              </w:rPr>
            </w:pPr>
            <w:r w:rsidRPr="006575F3">
              <w:rPr>
                <w:rFonts w:cs="Arial"/>
                <w:sz w:val="20"/>
                <w:szCs w:val="20"/>
              </w:rPr>
              <w:t>15%</w:t>
            </w:r>
            <w:r w:rsidR="006575F3">
              <w:rPr>
                <w:rFonts w:cs="Arial"/>
                <w:sz w:val="20"/>
                <w:szCs w:val="20"/>
              </w:rPr>
              <w:t xml:space="preserve"> (USD)</w:t>
            </w:r>
            <w:r w:rsidRPr="006575F3">
              <w:rPr>
                <w:rFonts w:cs="Arial"/>
                <w:sz w:val="20"/>
                <w:szCs w:val="20"/>
              </w:rPr>
              <w:t xml:space="preserve"> (which includes advance of travel cost)</w:t>
            </w:r>
          </w:p>
        </w:tc>
      </w:tr>
      <w:tr w:rsidR="006575F3" w:rsidRPr="006575F3" w14:paraId="554EBAC0" w14:textId="77777777" w:rsidTr="00C4268A">
        <w:tc>
          <w:tcPr>
            <w:tcW w:w="3055" w:type="dxa"/>
          </w:tcPr>
          <w:p w14:paraId="39705F9C" w14:textId="447709C9" w:rsidR="00D4629F" w:rsidRPr="006575F3" w:rsidRDefault="00D4629F" w:rsidP="00C4268A">
            <w:pPr>
              <w:rPr>
                <w:rFonts w:cs="Arial"/>
                <w:sz w:val="20"/>
                <w:szCs w:val="20"/>
              </w:rPr>
            </w:pPr>
            <w:r w:rsidRPr="006575F3">
              <w:rPr>
                <w:rFonts w:cs="Arial"/>
                <w:sz w:val="20"/>
                <w:szCs w:val="20"/>
              </w:rPr>
              <w:t xml:space="preserve">2. </w:t>
            </w:r>
            <w:r w:rsidR="00A05E90" w:rsidRPr="006575F3">
              <w:rPr>
                <w:rFonts w:cs="Arial"/>
                <w:sz w:val="20"/>
                <w:szCs w:val="20"/>
              </w:rPr>
              <w:t>Environmental and Social Assessment Report</w:t>
            </w:r>
          </w:p>
        </w:tc>
        <w:tc>
          <w:tcPr>
            <w:tcW w:w="2345" w:type="dxa"/>
          </w:tcPr>
          <w:p w14:paraId="2710C7C7" w14:textId="77777777" w:rsidR="00D4629F" w:rsidRPr="006575F3" w:rsidRDefault="00D4629F" w:rsidP="00C4268A">
            <w:pPr>
              <w:rPr>
                <w:rFonts w:cs="Arial"/>
                <w:sz w:val="20"/>
                <w:szCs w:val="20"/>
              </w:rPr>
            </w:pPr>
            <w:r w:rsidRPr="006575F3">
              <w:rPr>
                <w:rFonts w:cs="Arial"/>
                <w:sz w:val="20"/>
                <w:szCs w:val="20"/>
              </w:rPr>
              <w:t>3 weeks from submission of previous deliverable</w:t>
            </w:r>
          </w:p>
        </w:tc>
        <w:tc>
          <w:tcPr>
            <w:tcW w:w="3955" w:type="dxa"/>
          </w:tcPr>
          <w:p w14:paraId="49CCEA8B" w14:textId="1E87E62F" w:rsidR="00D4629F" w:rsidRPr="006575F3" w:rsidRDefault="00D4629F" w:rsidP="00C4268A">
            <w:pPr>
              <w:rPr>
                <w:rFonts w:cs="Arial"/>
                <w:sz w:val="20"/>
                <w:szCs w:val="20"/>
              </w:rPr>
            </w:pPr>
            <w:r w:rsidRPr="006575F3">
              <w:rPr>
                <w:rFonts w:cs="Arial"/>
                <w:sz w:val="20"/>
                <w:szCs w:val="20"/>
              </w:rPr>
              <w:t>15%</w:t>
            </w:r>
            <w:r w:rsidR="00E76D08">
              <w:rPr>
                <w:rFonts w:cs="Arial"/>
                <w:sz w:val="20"/>
                <w:szCs w:val="20"/>
              </w:rPr>
              <w:t xml:space="preserve"> (USD)</w:t>
            </w:r>
          </w:p>
        </w:tc>
      </w:tr>
      <w:tr w:rsidR="006575F3" w:rsidRPr="006575F3" w14:paraId="4D99CF33" w14:textId="77777777" w:rsidTr="00C4268A">
        <w:tc>
          <w:tcPr>
            <w:tcW w:w="3055" w:type="dxa"/>
          </w:tcPr>
          <w:p w14:paraId="485F32F0" w14:textId="1783C292" w:rsidR="00D4629F" w:rsidRPr="006575F3" w:rsidRDefault="00D4629F" w:rsidP="00C4268A">
            <w:pPr>
              <w:rPr>
                <w:rFonts w:cs="Arial"/>
                <w:sz w:val="20"/>
                <w:szCs w:val="20"/>
              </w:rPr>
            </w:pPr>
            <w:r w:rsidRPr="006575F3">
              <w:rPr>
                <w:rFonts w:cs="Arial"/>
                <w:sz w:val="20"/>
                <w:szCs w:val="20"/>
              </w:rPr>
              <w:t xml:space="preserve">3. Field Visits/Consultations and Associated Documentation and Summary </w:t>
            </w:r>
          </w:p>
        </w:tc>
        <w:tc>
          <w:tcPr>
            <w:tcW w:w="2345" w:type="dxa"/>
          </w:tcPr>
          <w:p w14:paraId="0731FD34" w14:textId="77777777" w:rsidR="00D4629F" w:rsidRPr="006575F3" w:rsidRDefault="00D4629F" w:rsidP="00C4268A">
            <w:pPr>
              <w:rPr>
                <w:rFonts w:cs="Arial"/>
                <w:bCs/>
                <w:sz w:val="20"/>
                <w:szCs w:val="20"/>
              </w:rPr>
            </w:pPr>
            <w:r w:rsidRPr="006575F3">
              <w:rPr>
                <w:rFonts w:cs="Arial"/>
                <w:bCs/>
                <w:sz w:val="20"/>
                <w:szCs w:val="20"/>
              </w:rPr>
              <w:t>Documentation due within two weeks after field visits</w:t>
            </w:r>
          </w:p>
        </w:tc>
        <w:tc>
          <w:tcPr>
            <w:tcW w:w="3955" w:type="dxa"/>
          </w:tcPr>
          <w:p w14:paraId="23CB6977" w14:textId="7EB78B2D" w:rsidR="00D4629F" w:rsidRPr="006575F3" w:rsidRDefault="00D4629F" w:rsidP="00C4268A">
            <w:pPr>
              <w:rPr>
                <w:rFonts w:cs="Arial"/>
                <w:sz w:val="20"/>
                <w:szCs w:val="20"/>
              </w:rPr>
            </w:pPr>
            <w:r w:rsidRPr="006575F3">
              <w:rPr>
                <w:rFonts w:cs="Arial"/>
                <w:sz w:val="20"/>
                <w:szCs w:val="20"/>
              </w:rPr>
              <w:t xml:space="preserve">10% </w:t>
            </w:r>
            <w:r w:rsidR="006575F3">
              <w:rPr>
                <w:rFonts w:cs="Arial"/>
                <w:sz w:val="20"/>
                <w:szCs w:val="20"/>
              </w:rPr>
              <w:t>(</w:t>
            </w:r>
            <w:r w:rsidRPr="006575F3">
              <w:rPr>
                <w:rFonts w:cs="Arial"/>
                <w:sz w:val="20"/>
                <w:szCs w:val="20"/>
              </w:rPr>
              <w:t>USD</w:t>
            </w:r>
            <w:r w:rsidR="006575F3">
              <w:rPr>
                <w:rFonts w:cs="Arial"/>
                <w:sz w:val="20"/>
                <w:szCs w:val="20"/>
              </w:rPr>
              <w:t>)</w:t>
            </w:r>
            <w:r w:rsidRPr="006575F3">
              <w:rPr>
                <w:rFonts w:cs="Arial"/>
                <w:sz w:val="20"/>
                <w:szCs w:val="20"/>
              </w:rPr>
              <w:t xml:space="preserve"> + actual travel cost and reimbursement of travel costs against evidence after acceptance of initial draft by WWF *</w:t>
            </w:r>
          </w:p>
        </w:tc>
      </w:tr>
      <w:tr w:rsidR="006575F3" w:rsidRPr="006575F3" w14:paraId="013C940B" w14:textId="77777777" w:rsidTr="00C4268A">
        <w:tc>
          <w:tcPr>
            <w:tcW w:w="3055" w:type="dxa"/>
          </w:tcPr>
          <w:p w14:paraId="20AEB09F" w14:textId="02F3CD8C" w:rsidR="00D4629F" w:rsidRPr="006575F3" w:rsidRDefault="00D4629F" w:rsidP="00C4268A">
            <w:pPr>
              <w:rPr>
                <w:rFonts w:cs="Arial"/>
                <w:sz w:val="20"/>
                <w:szCs w:val="20"/>
              </w:rPr>
            </w:pPr>
            <w:r w:rsidRPr="006575F3">
              <w:rPr>
                <w:rFonts w:cs="Arial"/>
                <w:sz w:val="20"/>
                <w:szCs w:val="20"/>
              </w:rPr>
              <w:t xml:space="preserve">4. Draft ESMF, </w:t>
            </w:r>
            <w:r w:rsidR="00A05E90" w:rsidRPr="006575F3">
              <w:rPr>
                <w:rFonts w:cs="Arial"/>
                <w:sz w:val="20"/>
                <w:szCs w:val="20"/>
              </w:rPr>
              <w:t xml:space="preserve">potentially </w:t>
            </w:r>
            <w:r w:rsidRPr="006575F3">
              <w:rPr>
                <w:rFonts w:cs="Arial"/>
                <w:sz w:val="20"/>
                <w:szCs w:val="20"/>
              </w:rPr>
              <w:t>including Process Framework and IPPF (including FPIC steps and process) (in English)</w:t>
            </w:r>
          </w:p>
          <w:p w14:paraId="68BA761D" w14:textId="77777777" w:rsidR="00D4629F" w:rsidRPr="006575F3" w:rsidRDefault="00D4629F" w:rsidP="00C4268A">
            <w:pPr>
              <w:rPr>
                <w:rFonts w:cs="Arial"/>
                <w:sz w:val="20"/>
                <w:szCs w:val="20"/>
              </w:rPr>
            </w:pPr>
          </w:p>
        </w:tc>
        <w:tc>
          <w:tcPr>
            <w:tcW w:w="2345" w:type="dxa"/>
          </w:tcPr>
          <w:p w14:paraId="545212C5" w14:textId="77777777" w:rsidR="00D4629F" w:rsidRPr="006575F3" w:rsidRDefault="00D4629F" w:rsidP="00C4268A">
            <w:pPr>
              <w:rPr>
                <w:rFonts w:cs="Arial"/>
                <w:bCs/>
                <w:sz w:val="20"/>
                <w:szCs w:val="20"/>
              </w:rPr>
            </w:pPr>
            <w:r w:rsidRPr="006575F3">
              <w:rPr>
                <w:rFonts w:cs="Arial"/>
                <w:bCs/>
                <w:sz w:val="20"/>
                <w:szCs w:val="20"/>
              </w:rPr>
              <w:t xml:space="preserve">Within 4 weeks after determination of the final deliverables based on final activities, WWF’s safeguards assessment and post-scoping project documents </w:t>
            </w:r>
          </w:p>
        </w:tc>
        <w:tc>
          <w:tcPr>
            <w:tcW w:w="3955" w:type="dxa"/>
          </w:tcPr>
          <w:p w14:paraId="6BA70068" w14:textId="52573569" w:rsidR="00D4629F" w:rsidRPr="006575F3" w:rsidRDefault="00D4629F" w:rsidP="00C4268A">
            <w:pPr>
              <w:rPr>
                <w:rFonts w:cs="Arial"/>
                <w:sz w:val="20"/>
                <w:szCs w:val="20"/>
              </w:rPr>
            </w:pPr>
            <w:r w:rsidRPr="006575F3">
              <w:rPr>
                <w:rFonts w:cs="Arial"/>
                <w:sz w:val="20"/>
                <w:szCs w:val="20"/>
              </w:rPr>
              <w:t>40% (USD) against evidence after acceptance of initial draft by WWF</w:t>
            </w:r>
          </w:p>
          <w:p w14:paraId="00C784C1" w14:textId="77777777" w:rsidR="00D4629F" w:rsidRPr="006575F3" w:rsidRDefault="00D4629F" w:rsidP="00C4268A">
            <w:pPr>
              <w:rPr>
                <w:rFonts w:cs="Arial"/>
                <w:sz w:val="20"/>
                <w:szCs w:val="20"/>
              </w:rPr>
            </w:pPr>
          </w:p>
        </w:tc>
      </w:tr>
      <w:tr w:rsidR="006575F3" w:rsidRPr="006575F3" w14:paraId="2C15FC16" w14:textId="77777777" w:rsidTr="00C4268A">
        <w:tc>
          <w:tcPr>
            <w:tcW w:w="3055" w:type="dxa"/>
          </w:tcPr>
          <w:p w14:paraId="0C0818C2" w14:textId="034AD8E8" w:rsidR="00D4629F" w:rsidRPr="006575F3" w:rsidRDefault="00D4629F" w:rsidP="00C4268A">
            <w:pPr>
              <w:rPr>
                <w:rFonts w:cs="Arial"/>
                <w:sz w:val="20"/>
                <w:szCs w:val="20"/>
              </w:rPr>
            </w:pPr>
            <w:r w:rsidRPr="006575F3">
              <w:rPr>
                <w:rFonts w:cs="Arial"/>
                <w:sz w:val="20"/>
                <w:szCs w:val="20"/>
              </w:rPr>
              <w:t>5. Final ESMF</w:t>
            </w:r>
            <w:r w:rsidR="00E76D08">
              <w:rPr>
                <w:rFonts w:cs="Arial"/>
                <w:sz w:val="20"/>
                <w:szCs w:val="20"/>
              </w:rPr>
              <w:t>, potentially</w:t>
            </w:r>
            <w:r w:rsidRPr="006575F3">
              <w:rPr>
                <w:rFonts w:cs="Arial"/>
                <w:sz w:val="20"/>
                <w:szCs w:val="20"/>
              </w:rPr>
              <w:t xml:space="preserve"> including Process Framework and IPPF (in English</w:t>
            </w:r>
            <w:r w:rsidR="006575F3">
              <w:rPr>
                <w:rFonts w:cs="Arial"/>
                <w:sz w:val="20"/>
                <w:szCs w:val="20"/>
              </w:rPr>
              <w:t xml:space="preserve">, with Executive Summary in </w:t>
            </w:r>
            <w:r w:rsidR="009F6B2B" w:rsidRPr="009F6B2B">
              <w:rPr>
                <w:rFonts w:cs="Arial"/>
                <w:sz w:val="20"/>
                <w:szCs w:val="20"/>
                <w:highlight w:val="yellow"/>
              </w:rPr>
              <w:t>[country’s main language]</w:t>
            </w:r>
            <w:r w:rsidRPr="006575F3">
              <w:rPr>
                <w:rFonts w:cs="Arial"/>
                <w:sz w:val="20"/>
                <w:szCs w:val="20"/>
              </w:rPr>
              <w:t>)</w:t>
            </w:r>
          </w:p>
        </w:tc>
        <w:tc>
          <w:tcPr>
            <w:tcW w:w="2345" w:type="dxa"/>
          </w:tcPr>
          <w:p w14:paraId="2DAA7047" w14:textId="77777777" w:rsidR="00D4629F" w:rsidRPr="006575F3" w:rsidRDefault="00D4629F" w:rsidP="00C4268A">
            <w:pPr>
              <w:rPr>
                <w:rFonts w:cs="Arial"/>
                <w:bCs/>
                <w:sz w:val="20"/>
                <w:szCs w:val="20"/>
              </w:rPr>
            </w:pPr>
            <w:r w:rsidRPr="006575F3">
              <w:rPr>
                <w:rFonts w:cs="Arial"/>
                <w:bCs/>
                <w:sz w:val="20"/>
                <w:szCs w:val="20"/>
              </w:rPr>
              <w:t>Within 2 weeks of receipt of PWG edits</w:t>
            </w:r>
          </w:p>
        </w:tc>
        <w:tc>
          <w:tcPr>
            <w:tcW w:w="3955" w:type="dxa"/>
          </w:tcPr>
          <w:p w14:paraId="7EA21BEB" w14:textId="71E4B0AF" w:rsidR="00D4629F" w:rsidRPr="006575F3" w:rsidRDefault="00D4629F" w:rsidP="00C4268A">
            <w:pPr>
              <w:rPr>
                <w:rFonts w:cs="Arial"/>
                <w:sz w:val="20"/>
                <w:szCs w:val="20"/>
              </w:rPr>
            </w:pPr>
            <w:r w:rsidRPr="006575F3">
              <w:rPr>
                <w:rFonts w:cs="Arial"/>
                <w:sz w:val="20"/>
                <w:szCs w:val="20"/>
              </w:rPr>
              <w:t xml:space="preserve">20% </w:t>
            </w:r>
            <w:r w:rsidR="00E76D08">
              <w:rPr>
                <w:rFonts w:cs="Arial"/>
                <w:sz w:val="20"/>
                <w:szCs w:val="20"/>
              </w:rPr>
              <w:t xml:space="preserve">(USD) </w:t>
            </w:r>
            <w:r w:rsidRPr="006575F3">
              <w:rPr>
                <w:rFonts w:cs="Arial"/>
                <w:sz w:val="20"/>
                <w:szCs w:val="20"/>
              </w:rPr>
              <w:t>against evidence after acceptance of by WWF</w:t>
            </w:r>
          </w:p>
        </w:tc>
      </w:tr>
    </w:tbl>
    <w:p w14:paraId="62749941" w14:textId="77777777" w:rsidR="00D4629F" w:rsidRPr="006575F3" w:rsidRDefault="00D4629F" w:rsidP="00D4629F">
      <w:pPr>
        <w:keepNext/>
        <w:spacing w:before="240" w:after="60"/>
        <w:jc w:val="both"/>
        <w:rPr>
          <w:rFonts w:cs="Arial"/>
          <w:bCs/>
          <w:sz w:val="20"/>
          <w:szCs w:val="20"/>
        </w:rPr>
      </w:pPr>
      <w:r w:rsidRPr="006575F3">
        <w:rPr>
          <w:rFonts w:cs="Arial"/>
          <w:bCs/>
          <w:sz w:val="20"/>
          <w:szCs w:val="20"/>
        </w:rPr>
        <w:t>*Should the consultant not be able to travel for field visits due to regulations or risks associated with COVID-19 or for other purposes, the consultant will hire a national/local consultant/s to do the field visits. The consultant will be responsible for any capacity building, instructions, work, and deliverables of the subcontracted consultant/s and ensuring the overall quality of the ESMF and other safeguards deliverables.</w:t>
      </w:r>
    </w:p>
    <w:p w14:paraId="2E283479" w14:textId="77777777" w:rsidR="00D4629F" w:rsidRPr="006575F3" w:rsidRDefault="00D4629F" w:rsidP="00D4629F">
      <w:pPr>
        <w:contextualSpacing/>
        <w:jc w:val="both"/>
        <w:rPr>
          <w:rFonts w:cs="Arial"/>
          <w:sz w:val="20"/>
          <w:szCs w:val="20"/>
        </w:rPr>
      </w:pPr>
    </w:p>
    <w:p w14:paraId="5771C1F9" w14:textId="77777777" w:rsidR="00D4629F" w:rsidRPr="006575F3" w:rsidRDefault="00D4629F" w:rsidP="00D46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bCs/>
          <w:sz w:val="20"/>
          <w:szCs w:val="20"/>
        </w:rPr>
      </w:pPr>
    </w:p>
    <w:p w14:paraId="422B5A41" w14:textId="43752B0A" w:rsidR="00D4629F" w:rsidRPr="006575F3" w:rsidRDefault="00D4629F" w:rsidP="00D46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bCs/>
          <w:sz w:val="20"/>
          <w:szCs w:val="20"/>
        </w:rPr>
      </w:pPr>
      <w:r w:rsidRPr="006575F3">
        <w:rPr>
          <w:rFonts w:cs="Arial"/>
          <w:b/>
          <w:sz w:val="20"/>
          <w:szCs w:val="20"/>
        </w:rPr>
        <w:t xml:space="preserve">Start Date: </w:t>
      </w:r>
      <w:r w:rsidR="00705692" w:rsidRPr="00705692">
        <w:rPr>
          <w:rFonts w:cs="Arial"/>
          <w:bCs/>
          <w:sz w:val="20"/>
          <w:szCs w:val="20"/>
          <w:highlight w:val="yellow"/>
        </w:rPr>
        <w:t>[Month Year]</w:t>
      </w:r>
    </w:p>
    <w:p w14:paraId="14323F91" w14:textId="77777777" w:rsidR="00D4629F" w:rsidRPr="006575F3" w:rsidRDefault="00D4629F" w:rsidP="00D46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bCs/>
          <w:sz w:val="20"/>
          <w:szCs w:val="20"/>
        </w:rPr>
      </w:pPr>
    </w:p>
    <w:p w14:paraId="66BD49E2" w14:textId="77777777" w:rsidR="00D4629F" w:rsidRPr="006575F3" w:rsidRDefault="00D4629F" w:rsidP="00D4629F">
      <w:pPr>
        <w:keepNext/>
        <w:rPr>
          <w:rFonts w:cs="Arial"/>
          <w:b/>
          <w:bCs/>
          <w:sz w:val="20"/>
          <w:szCs w:val="20"/>
        </w:rPr>
      </w:pPr>
      <w:r w:rsidRPr="006575F3">
        <w:rPr>
          <w:rFonts w:cs="Arial"/>
          <w:b/>
          <w:bCs/>
          <w:sz w:val="20"/>
          <w:szCs w:val="20"/>
        </w:rPr>
        <w:t xml:space="preserve">Duration: </w:t>
      </w:r>
    </w:p>
    <w:p w14:paraId="06C84363" w14:textId="4E839180" w:rsidR="00D4629F" w:rsidRPr="006575F3" w:rsidRDefault="00D4629F" w:rsidP="00D46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0"/>
          <w:szCs w:val="20"/>
        </w:rPr>
      </w:pPr>
      <w:r w:rsidRPr="006575F3">
        <w:rPr>
          <w:rFonts w:cs="Arial"/>
          <w:sz w:val="20"/>
          <w:szCs w:val="20"/>
        </w:rPr>
        <w:t xml:space="preserve">The duration of the consultancy work shall be </w:t>
      </w:r>
      <w:r w:rsidR="00AD5E6D" w:rsidRPr="000630C8">
        <w:rPr>
          <w:rFonts w:cs="Arial"/>
          <w:sz w:val="20"/>
          <w:szCs w:val="20"/>
          <w:highlight w:val="yellow"/>
        </w:rPr>
        <w:t>[number of]</w:t>
      </w:r>
      <w:r w:rsidRPr="006575F3">
        <w:rPr>
          <w:rFonts w:cs="Arial"/>
          <w:sz w:val="20"/>
          <w:szCs w:val="20"/>
        </w:rPr>
        <w:t xml:space="preserve"> </w:t>
      </w:r>
      <w:r w:rsidR="00A37F7B">
        <w:rPr>
          <w:rFonts w:cs="Arial"/>
          <w:sz w:val="20"/>
          <w:szCs w:val="20"/>
        </w:rPr>
        <w:t>day</w:t>
      </w:r>
      <w:r w:rsidR="000630C8">
        <w:rPr>
          <w:rFonts w:cs="Arial"/>
          <w:sz w:val="20"/>
          <w:szCs w:val="20"/>
        </w:rPr>
        <w:t>s</w:t>
      </w:r>
      <w:r w:rsidR="00A37F7B">
        <w:rPr>
          <w:rFonts w:cs="Arial"/>
          <w:sz w:val="20"/>
          <w:szCs w:val="20"/>
        </w:rPr>
        <w:t xml:space="preserve">, </w:t>
      </w:r>
      <w:r w:rsidRPr="006575F3">
        <w:rPr>
          <w:rFonts w:cs="Arial"/>
          <w:sz w:val="20"/>
          <w:szCs w:val="20"/>
        </w:rPr>
        <w:t xml:space="preserve">inclusive of </w:t>
      </w:r>
      <w:r w:rsidR="00AD5E6D" w:rsidRPr="000630C8">
        <w:rPr>
          <w:rFonts w:cs="Arial"/>
          <w:sz w:val="20"/>
          <w:szCs w:val="20"/>
          <w:highlight w:val="yellow"/>
        </w:rPr>
        <w:t>[number of]</w:t>
      </w:r>
      <w:r w:rsidRPr="006575F3">
        <w:rPr>
          <w:rFonts w:cs="Arial"/>
          <w:sz w:val="20"/>
          <w:szCs w:val="20"/>
        </w:rPr>
        <w:t xml:space="preserve"> days for field visits to the </w:t>
      </w:r>
      <w:r w:rsidR="00A37F7B" w:rsidRPr="000630C8">
        <w:rPr>
          <w:rFonts w:cs="Arial"/>
          <w:sz w:val="20"/>
          <w:szCs w:val="20"/>
          <w:highlight w:val="yellow"/>
        </w:rPr>
        <w:t>[numb</w:t>
      </w:r>
      <w:r w:rsidR="000630C8" w:rsidRPr="000630C8">
        <w:rPr>
          <w:rFonts w:cs="Arial"/>
          <w:sz w:val="20"/>
          <w:szCs w:val="20"/>
          <w:highlight w:val="yellow"/>
        </w:rPr>
        <w:t>er of]</w:t>
      </w:r>
      <w:r w:rsidRPr="006575F3">
        <w:rPr>
          <w:rFonts w:cs="Arial"/>
          <w:sz w:val="20"/>
          <w:szCs w:val="20"/>
        </w:rPr>
        <w:t xml:space="preserve"> project landscapes. The Consultancy work will start in </w:t>
      </w:r>
      <w:r w:rsidR="00326CA8" w:rsidRPr="00326CA8">
        <w:rPr>
          <w:rFonts w:cs="Arial"/>
          <w:sz w:val="20"/>
          <w:szCs w:val="20"/>
          <w:highlight w:val="yellow"/>
        </w:rPr>
        <w:t>[Month Year]</w:t>
      </w:r>
      <w:r w:rsidRPr="006575F3">
        <w:rPr>
          <w:rFonts w:cs="Arial"/>
          <w:sz w:val="20"/>
          <w:szCs w:val="20"/>
        </w:rPr>
        <w:t xml:space="preserve"> and terminate on </w:t>
      </w:r>
      <w:r w:rsidR="00326CA8" w:rsidRPr="00326CA8">
        <w:rPr>
          <w:rFonts w:cs="Arial"/>
          <w:sz w:val="20"/>
          <w:szCs w:val="20"/>
          <w:highlight w:val="yellow"/>
        </w:rPr>
        <w:t>[Date]</w:t>
      </w:r>
      <w:r w:rsidRPr="006575F3">
        <w:rPr>
          <w:rFonts w:cs="Arial"/>
          <w:sz w:val="20"/>
          <w:szCs w:val="20"/>
        </w:rPr>
        <w:t>.</w:t>
      </w:r>
    </w:p>
    <w:p w14:paraId="4BCDF01A" w14:textId="77777777" w:rsidR="00D4629F" w:rsidRPr="006575F3" w:rsidRDefault="00D4629F" w:rsidP="00D46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0"/>
          <w:szCs w:val="20"/>
        </w:rPr>
      </w:pPr>
    </w:p>
    <w:p w14:paraId="3680E5B2" w14:textId="77777777" w:rsidR="00D4629F" w:rsidRPr="006575F3" w:rsidRDefault="00D4629F" w:rsidP="00D46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0"/>
          <w:szCs w:val="20"/>
        </w:rPr>
      </w:pPr>
    </w:p>
    <w:p w14:paraId="09F8A5C0" w14:textId="350E9AB4" w:rsidR="00D4629F" w:rsidRPr="00652E00" w:rsidRDefault="00A14372" w:rsidP="00A14372">
      <w:pPr>
        <w:pStyle w:val="Heading2"/>
        <w:rPr>
          <w:rFonts w:ascii="Arial" w:hAnsi="Arial" w:cs="Arial"/>
          <w:sz w:val="32"/>
          <w:szCs w:val="32"/>
        </w:rPr>
      </w:pPr>
      <w:r w:rsidRPr="00652E00">
        <w:rPr>
          <w:rFonts w:ascii="Arial" w:hAnsi="Arial" w:cs="Arial"/>
          <w:sz w:val="32"/>
          <w:szCs w:val="32"/>
        </w:rPr>
        <w:t xml:space="preserve">7. </w:t>
      </w:r>
      <w:r w:rsidR="00D4629F" w:rsidRPr="00652E00">
        <w:rPr>
          <w:rFonts w:ascii="Arial" w:hAnsi="Arial" w:cs="Arial"/>
          <w:sz w:val="32"/>
          <w:szCs w:val="32"/>
        </w:rPr>
        <w:t xml:space="preserve">Management and </w:t>
      </w:r>
      <w:r w:rsidR="00652E00">
        <w:rPr>
          <w:rFonts w:ascii="Arial" w:hAnsi="Arial" w:cs="Arial"/>
          <w:sz w:val="32"/>
          <w:szCs w:val="32"/>
        </w:rPr>
        <w:t>R</w:t>
      </w:r>
      <w:r w:rsidR="00D4629F" w:rsidRPr="00652E00">
        <w:rPr>
          <w:rFonts w:ascii="Arial" w:hAnsi="Arial" w:cs="Arial"/>
          <w:sz w:val="32"/>
          <w:szCs w:val="32"/>
        </w:rPr>
        <w:t xml:space="preserve">eporting </w:t>
      </w:r>
      <w:r w:rsidR="00652E00">
        <w:rPr>
          <w:rFonts w:ascii="Arial" w:hAnsi="Arial" w:cs="Arial"/>
          <w:sz w:val="32"/>
          <w:szCs w:val="32"/>
        </w:rPr>
        <w:t>A</w:t>
      </w:r>
      <w:r w:rsidR="00D4629F" w:rsidRPr="00652E00">
        <w:rPr>
          <w:rFonts w:ascii="Arial" w:hAnsi="Arial" w:cs="Arial"/>
          <w:sz w:val="32"/>
          <w:szCs w:val="32"/>
        </w:rPr>
        <w:t>rrangements</w:t>
      </w:r>
    </w:p>
    <w:p w14:paraId="22FB6030" w14:textId="5EA52FED" w:rsidR="00D4629F" w:rsidRPr="006575F3" w:rsidRDefault="00D4629F" w:rsidP="00D4629F">
      <w:pPr>
        <w:jc w:val="both"/>
        <w:rPr>
          <w:rFonts w:cs="Arial"/>
          <w:sz w:val="20"/>
          <w:szCs w:val="20"/>
        </w:rPr>
      </w:pPr>
      <w:r w:rsidRPr="3849A2BE">
        <w:rPr>
          <w:rFonts w:cs="Arial"/>
          <w:sz w:val="20"/>
          <w:szCs w:val="20"/>
        </w:rPr>
        <w:t xml:space="preserve">The consultancy work will report to the </w:t>
      </w:r>
      <w:r w:rsidR="00EE2007" w:rsidRPr="3849A2BE">
        <w:rPr>
          <w:rFonts w:cs="Arial"/>
          <w:sz w:val="20"/>
          <w:szCs w:val="20"/>
          <w:highlight w:val="yellow"/>
        </w:rPr>
        <w:t>[WWF Country Office or specific government ministry]</w:t>
      </w:r>
      <w:r w:rsidRPr="3849A2BE">
        <w:rPr>
          <w:rFonts w:cs="Arial"/>
          <w:sz w:val="20"/>
          <w:szCs w:val="20"/>
        </w:rPr>
        <w:t xml:space="preserve"> and the WWF GCF AE project manager </w:t>
      </w:r>
      <w:r w:rsidRPr="3849A2BE">
        <w:rPr>
          <w:rFonts w:cs="Arial"/>
          <w:sz w:val="20"/>
          <w:szCs w:val="20"/>
          <w:highlight w:val="yellow"/>
        </w:rPr>
        <w:t xml:space="preserve">(JP Jaudel @ JP.Jaudel@wwfus.org). </w:t>
      </w:r>
      <w:r w:rsidRPr="3849A2BE">
        <w:rPr>
          <w:rFonts w:cs="Arial"/>
          <w:sz w:val="20"/>
          <w:szCs w:val="20"/>
        </w:rPr>
        <w:t xml:space="preserve">The consultant will work closely with the WWF </w:t>
      </w:r>
      <w:r w:rsidR="002D2EEF" w:rsidRPr="3849A2BE">
        <w:rPr>
          <w:rFonts w:cs="Arial"/>
          <w:sz w:val="20"/>
          <w:szCs w:val="20"/>
          <w:highlight w:val="yellow"/>
        </w:rPr>
        <w:t>[Country Office]</w:t>
      </w:r>
      <w:r w:rsidRPr="3849A2BE">
        <w:rPr>
          <w:rFonts w:cs="Arial"/>
          <w:sz w:val="20"/>
          <w:szCs w:val="20"/>
        </w:rPr>
        <w:t xml:space="preserve">, and the WWF GCF AE, especially with Erika Drazen, Lead Safeguards Specialist. The final document approval is with </w:t>
      </w:r>
      <w:r w:rsidR="00DA5BA5" w:rsidRPr="3849A2BE">
        <w:rPr>
          <w:rFonts w:cs="Arial"/>
          <w:sz w:val="20"/>
          <w:szCs w:val="20"/>
          <w:highlight w:val="yellow"/>
        </w:rPr>
        <w:t>[government agency and/or WWF country office]</w:t>
      </w:r>
      <w:r w:rsidRPr="3849A2BE">
        <w:rPr>
          <w:rFonts w:cs="Arial"/>
          <w:sz w:val="20"/>
          <w:szCs w:val="20"/>
        </w:rPr>
        <w:t>, the WWF GCF AE, and the lead consultant/s for the final project document.</w:t>
      </w:r>
    </w:p>
    <w:p w14:paraId="0F71B917" w14:textId="77777777" w:rsidR="00D4629F" w:rsidRPr="00D4629F" w:rsidRDefault="00D4629F" w:rsidP="00566AFD">
      <w:pPr>
        <w:rPr>
          <w:rFonts w:cs="Arial"/>
          <w:bCs/>
          <w:sz w:val="20"/>
          <w:szCs w:val="20"/>
        </w:rPr>
      </w:pPr>
    </w:p>
    <w:p w14:paraId="4F52B5E7" w14:textId="03E220C6" w:rsidR="002C504E" w:rsidRPr="0052236E" w:rsidRDefault="00A14372" w:rsidP="00A14372">
      <w:pPr>
        <w:pStyle w:val="Heading2"/>
        <w:rPr>
          <w:rFonts w:ascii="Arial" w:hAnsi="Arial" w:cs="Arial"/>
          <w:sz w:val="32"/>
          <w:szCs w:val="32"/>
        </w:rPr>
      </w:pPr>
      <w:bookmarkStart w:id="103" w:name="_Toc36115059"/>
      <w:bookmarkStart w:id="104" w:name="_Toc36117617"/>
      <w:bookmarkStart w:id="105" w:name="_Toc36117831"/>
      <w:bookmarkStart w:id="106" w:name="_Toc36117873"/>
      <w:bookmarkStart w:id="107" w:name="_Toc36118047"/>
      <w:bookmarkStart w:id="108" w:name="_Toc36118101"/>
      <w:bookmarkStart w:id="109" w:name="_Toc36120244"/>
      <w:bookmarkStart w:id="110" w:name="_Toc36123588"/>
      <w:bookmarkStart w:id="111" w:name="_Toc37929845"/>
      <w:bookmarkStart w:id="112" w:name="_Toc41572924"/>
      <w:r>
        <w:rPr>
          <w:rFonts w:ascii="Arial" w:hAnsi="Arial" w:cs="Arial"/>
          <w:sz w:val="32"/>
          <w:szCs w:val="32"/>
        </w:rPr>
        <w:lastRenderedPageBreak/>
        <w:t xml:space="preserve">8. </w:t>
      </w:r>
      <w:r w:rsidR="002C504E" w:rsidRPr="0052236E">
        <w:rPr>
          <w:rFonts w:ascii="Arial" w:hAnsi="Arial" w:cs="Arial"/>
          <w:sz w:val="32"/>
          <w:szCs w:val="32"/>
        </w:rPr>
        <w:t>Qualifications</w:t>
      </w:r>
      <w:bookmarkEnd w:id="103"/>
      <w:bookmarkEnd w:id="104"/>
      <w:bookmarkEnd w:id="105"/>
      <w:bookmarkEnd w:id="106"/>
      <w:bookmarkEnd w:id="107"/>
      <w:bookmarkEnd w:id="108"/>
      <w:bookmarkEnd w:id="109"/>
      <w:bookmarkEnd w:id="110"/>
      <w:bookmarkEnd w:id="111"/>
      <w:bookmarkEnd w:id="112"/>
    </w:p>
    <w:p w14:paraId="33192EF1" w14:textId="77777777" w:rsidR="002C504E" w:rsidRPr="0052236E" w:rsidRDefault="002C504E" w:rsidP="002C504E">
      <w:pPr>
        <w:pStyle w:val="Heading3"/>
        <w:spacing w:before="120" w:after="120"/>
        <w:rPr>
          <w:rFonts w:ascii="Arial" w:hAnsi="Arial" w:cs="Arial"/>
        </w:rPr>
      </w:pPr>
      <w:bookmarkStart w:id="113" w:name="_Toc36120245"/>
      <w:bookmarkStart w:id="114" w:name="_Toc36123589"/>
      <w:bookmarkStart w:id="115" w:name="_Toc37929846"/>
      <w:bookmarkStart w:id="116" w:name="_Toc41572925"/>
      <w:r w:rsidRPr="0052236E">
        <w:rPr>
          <w:rFonts w:ascii="Arial" w:hAnsi="Arial" w:cs="Arial"/>
        </w:rPr>
        <w:t>Education</w:t>
      </w:r>
      <w:bookmarkEnd w:id="113"/>
      <w:bookmarkEnd w:id="114"/>
      <w:bookmarkEnd w:id="115"/>
      <w:bookmarkEnd w:id="116"/>
    </w:p>
    <w:p w14:paraId="682AAD17" w14:textId="4F6D9000" w:rsidR="002C504E" w:rsidRPr="0052236E" w:rsidRDefault="002C504E" w:rsidP="002C504E">
      <w:pPr>
        <w:rPr>
          <w:rFonts w:cs="Arial"/>
          <w:sz w:val="20"/>
          <w:szCs w:val="20"/>
        </w:rPr>
      </w:pPr>
      <w:r w:rsidRPr="0052236E">
        <w:rPr>
          <w:rFonts w:cs="Arial"/>
          <w:sz w:val="20"/>
          <w:szCs w:val="20"/>
        </w:rPr>
        <w:t xml:space="preserve">At least a master’s degree </w:t>
      </w:r>
      <w:proofErr w:type="gramStart"/>
      <w:r w:rsidRPr="0052236E">
        <w:rPr>
          <w:rFonts w:cs="Arial"/>
          <w:sz w:val="20"/>
          <w:szCs w:val="20"/>
        </w:rPr>
        <w:t>in the area of</w:t>
      </w:r>
      <w:proofErr w:type="gramEnd"/>
      <w:r w:rsidRPr="0052236E">
        <w:rPr>
          <w:rFonts w:cs="Arial"/>
          <w:sz w:val="20"/>
          <w:szCs w:val="20"/>
        </w:rPr>
        <w:t xml:space="preserve"> forestry, water resource management, environmental sciences, natural resource management, </w:t>
      </w:r>
      <w:r w:rsidR="00BC1AFE">
        <w:rPr>
          <w:rFonts w:cs="Arial"/>
          <w:sz w:val="20"/>
          <w:szCs w:val="20"/>
        </w:rPr>
        <w:t xml:space="preserve">anthropology, </w:t>
      </w:r>
      <w:r w:rsidRPr="0052236E">
        <w:rPr>
          <w:rFonts w:cs="Arial"/>
          <w:sz w:val="20"/>
          <w:szCs w:val="20"/>
        </w:rPr>
        <w:t>social science</w:t>
      </w:r>
      <w:r w:rsidR="0053571E">
        <w:rPr>
          <w:rFonts w:cs="Arial"/>
          <w:sz w:val="20"/>
          <w:szCs w:val="20"/>
        </w:rPr>
        <w:t>,</w:t>
      </w:r>
      <w:r w:rsidRPr="0052236E">
        <w:rPr>
          <w:rFonts w:cs="Arial"/>
          <w:sz w:val="20"/>
          <w:szCs w:val="20"/>
        </w:rPr>
        <w:t xml:space="preserve"> or </w:t>
      </w:r>
      <w:r w:rsidR="0053571E">
        <w:rPr>
          <w:rFonts w:cs="Arial"/>
          <w:sz w:val="20"/>
          <w:szCs w:val="20"/>
        </w:rPr>
        <w:t>another closely related field</w:t>
      </w:r>
      <w:r w:rsidRPr="0052236E">
        <w:rPr>
          <w:rFonts w:cs="Arial"/>
          <w:sz w:val="20"/>
          <w:szCs w:val="20"/>
        </w:rPr>
        <w:t>.</w:t>
      </w:r>
    </w:p>
    <w:p w14:paraId="483F2784" w14:textId="77777777" w:rsidR="002C504E" w:rsidRPr="0052236E" w:rsidRDefault="002C504E" w:rsidP="002C504E">
      <w:pPr>
        <w:pStyle w:val="Heading3"/>
        <w:spacing w:before="120" w:after="240"/>
        <w:rPr>
          <w:rFonts w:ascii="Arial" w:hAnsi="Arial" w:cs="Arial"/>
        </w:rPr>
      </w:pPr>
      <w:bookmarkStart w:id="117" w:name="_Toc36120246"/>
      <w:bookmarkStart w:id="118" w:name="_Toc36123590"/>
      <w:bookmarkStart w:id="119" w:name="_Toc37929847"/>
      <w:bookmarkStart w:id="120" w:name="_Toc41572926"/>
      <w:r w:rsidRPr="0052236E">
        <w:rPr>
          <w:rFonts w:ascii="Arial" w:hAnsi="Arial" w:cs="Arial"/>
        </w:rPr>
        <w:t>Professional experiences</w:t>
      </w:r>
      <w:bookmarkEnd w:id="117"/>
      <w:bookmarkEnd w:id="118"/>
      <w:bookmarkEnd w:id="119"/>
      <w:bookmarkEnd w:id="120"/>
    </w:p>
    <w:p w14:paraId="39DBDCD4" w14:textId="59F85CCF" w:rsidR="002C504E" w:rsidRPr="0052236E" w:rsidRDefault="002C504E" w:rsidP="002C504E">
      <w:pPr>
        <w:spacing w:before="120" w:after="120"/>
        <w:rPr>
          <w:rFonts w:cs="Arial"/>
          <w:sz w:val="20"/>
          <w:szCs w:val="20"/>
        </w:rPr>
      </w:pPr>
      <w:r w:rsidRPr="0052236E">
        <w:rPr>
          <w:rFonts w:cs="Arial"/>
          <w:sz w:val="20"/>
          <w:szCs w:val="20"/>
        </w:rPr>
        <w:t>The team leader</w:t>
      </w:r>
      <w:r w:rsidR="00050D62">
        <w:rPr>
          <w:rFonts w:cs="Arial"/>
          <w:sz w:val="20"/>
          <w:szCs w:val="20"/>
        </w:rPr>
        <w:t xml:space="preserve"> (international or national expert)</w:t>
      </w:r>
      <w:r w:rsidRPr="0052236E">
        <w:rPr>
          <w:rFonts w:cs="Arial"/>
          <w:sz w:val="20"/>
          <w:szCs w:val="20"/>
        </w:rPr>
        <w:t xml:space="preserve"> should demonstrate:</w:t>
      </w:r>
    </w:p>
    <w:p w14:paraId="42B37DBE" w14:textId="77777777" w:rsidR="002C504E" w:rsidRPr="0052236E" w:rsidRDefault="002C504E" w:rsidP="002C504E">
      <w:pPr>
        <w:pStyle w:val="ListParagraph"/>
        <w:numPr>
          <w:ilvl w:val="0"/>
          <w:numId w:val="1"/>
        </w:numPr>
        <w:spacing w:line="276" w:lineRule="auto"/>
        <w:rPr>
          <w:rFonts w:ascii="Arial" w:hAnsi="Arial" w:cs="Arial"/>
          <w:sz w:val="20"/>
          <w:szCs w:val="20"/>
          <w:lang w:val="en-US"/>
        </w:rPr>
      </w:pPr>
      <w:r w:rsidRPr="0052236E">
        <w:rPr>
          <w:rFonts w:ascii="Arial" w:hAnsi="Arial" w:cs="Arial"/>
          <w:sz w:val="20"/>
          <w:szCs w:val="20"/>
          <w:lang w:val="en-US"/>
        </w:rPr>
        <w:t>At least ten (10) years of relevant experience in environmental assessments, flood risk management, evaluating risks for indigenous peoples. socio-economic analysis, environment and social safeguards and environmental and social impact assessments (ESIA) and management frameworks (ESMFs</w:t>
      </w:r>
      <w:proofErr w:type="gramStart"/>
      <w:r w:rsidRPr="0052236E">
        <w:rPr>
          <w:rFonts w:ascii="Arial" w:hAnsi="Arial" w:cs="Arial"/>
          <w:sz w:val="20"/>
          <w:szCs w:val="20"/>
          <w:lang w:val="en-US"/>
        </w:rPr>
        <w:t>);</w:t>
      </w:r>
      <w:proofErr w:type="gramEnd"/>
      <w:r w:rsidRPr="0052236E">
        <w:rPr>
          <w:rFonts w:ascii="Arial" w:hAnsi="Arial" w:cs="Arial"/>
          <w:sz w:val="20"/>
          <w:szCs w:val="20"/>
          <w:lang w:val="en-US"/>
        </w:rPr>
        <w:t xml:space="preserve"> </w:t>
      </w:r>
    </w:p>
    <w:p w14:paraId="7AEBBBDC" w14:textId="77777777" w:rsidR="002C504E" w:rsidRPr="0052236E" w:rsidRDefault="002C504E" w:rsidP="002C504E">
      <w:pPr>
        <w:pStyle w:val="ListParagraph"/>
        <w:numPr>
          <w:ilvl w:val="0"/>
          <w:numId w:val="1"/>
        </w:numPr>
        <w:spacing w:line="276" w:lineRule="auto"/>
        <w:rPr>
          <w:rFonts w:ascii="Arial" w:hAnsi="Arial" w:cs="Arial"/>
          <w:sz w:val="20"/>
          <w:szCs w:val="20"/>
          <w:lang w:val="en-US"/>
        </w:rPr>
      </w:pPr>
      <w:r w:rsidRPr="0052236E">
        <w:rPr>
          <w:rFonts w:ascii="Arial" w:hAnsi="Arial" w:cs="Arial"/>
          <w:sz w:val="20"/>
          <w:szCs w:val="20"/>
          <w:lang w:val="en-US"/>
        </w:rPr>
        <w:t xml:space="preserve">Working experience creating ESMFs and designing mitigation measures for projects in the field of </w:t>
      </w:r>
      <w:r w:rsidRPr="0052236E">
        <w:rPr>
          <w:rFonts w:ascii="Arial" w:hAnsi="Arial" w:cs="Arial"/>
          <w:sz w:val="20"/>
          <w:szCs w:val="20"/>
        </w:rPr>
        <w:t>Ecosystem-based Adaptation (wetlands restoration, hill torrents and catchment area management</w:t>
      </w:r>
      <w:proofErr w:type="gramStart"/>
      <w:r>
        <w:rPr>
          <w:rFonts w:ascii="Arial" w:hAnsi="Arial" w:cs="Arial"/>
          <w:sz w:val="20"/>
          <w:szCs w:val="20"/>
        </w:rPr>
        <w:t>)</w:t>
      </w:r>
      <w:r w:rsidRPr="0052236E">
        <w:rPr>
          <w:rFonts w:ascii="Arial" w:hAnsi="Arial" w:cs="Arial"/>
          <w:sz w:val="20"/>
          <w:szCs w:val="20"/>
        </w:rPr>
        <w:t>;</w:t>
      </w:r>
      <w:proofErr w:type="gramEnd"/>
    </w:p>
    <w:p w14:paraId="4092DEF5" w14:textId="77777777" w:rsidR="002C504E" w:rsidRPr="0052236E" w:rsidRDefault="002C504E" w:rsidP="002C504E">
      <w:pPr>
        <w:pStyle w:val="ListParagraph"/>
        <w:numPr>
          <w:ilvl w:val="0"/>
          <w:numId w:val="1"/>
        </w:numPr>
        <w:spacing w:line="276" w:lineRule="auto"/>
        <w:rPr>
          <w:rFonts w:ascii="Arial" w:hAnsi="Arial" w:cs="Arial"/>
          <w:sz w:val="20"/>
          <w:szCs w:val="20"/>
          <w:lang w:val="en-US"/>
        </w:rPr>
      </w:pPr>
      <w:r w:rsidRPr="0052236E">
        <w:rPr>
          <w:rFonts w:ascii="Arial" w:hAnsi="Arial" w:cs="Arial"/>
          <w:sz w:val="20"/>
          <w:szCs w:val="20"/>
          <w:lang w:val="en-US"/>
        </w:rPr>
        <w:t xml:space="preserve">Experience with other GCF </w:t>
      </w:r>
      <w:proofErr w:type="gramStart"/>
      <w:r w:rsidRPr="0052236E">
        <w:rPr>
          <w:rFonts w:ascii="Arial" w:hAnsi="Arial" w:cs="Arial"/>
          <w:sz w:val="20"/>
          <w:szCs w:val="20"/>
          <w:lang w:val="en-US"/>
        </w:rPr>
        <w:t>projects;</w:t>
      </w:r>
      <w:proofErr w:type="gramEnd"/>
    </w:p>
    <w:p w14:paraId="5D80368B" w14:textId="77777777" w:rsidR="002C504E" w:rsidRPr="0052236E" w:rsidRDefault="002C504E" w:rsidP="002C504E">
      <w:pPr>
        <w:pStyle w:val="ListParagraph"/>
        <w:numPr>
          <w:ilvl w:val="0"/>
          <w:numId w:val="1"/>
        </w:numPr>
        <w:spacing w:line="276" w:lineRule="auto"/>
        <w:rPr>
          <w:rFonts w:ascii="Arial" w:hAnsi="Arial" w:cs="Arial"/>
          <w:sz w:val="20"/>
          <w:szCs w:val="20"/>
          <w:lang w:val="en-US"/>
        </w:rPr>
      </w:pPr>
      <w:r w:rsidRPr="0052236E">
        <w:rPr>
          <w:rFonts w:ascii="Arial" w:hAnsi="Arial" w:cs="Arial"/>
          <w:sz w:val="20"/>
          <w:szCs w:val="20"/>
          <w:lang w:val="en-US"/>
        </w:rPr>
        <w:t xml:space="preserve">Experience in designing, managing or monitoring conservation and/or natural resource management </w:t>
      </w:r>
      <w:proofErr w:type="gramStart"/>
      <w:r w:rsidRPr="0052236E">
        <w:rPr>
          <w:rFonts w:ascii="Arial" w:hAnsi="Arial" w:cs="Arial"/>
          <w:sz w:val="20"/>
          <w:szCs w:val="20"/>
          <w:lang w:val="en-US"/>
        </w:rPr>
        <w:t>projects;</w:t>
      </w:r>
      <w:proofErr w:type="gramEnd"/>
      <w:r w:rsidRPr="0052236E">
        <w:rPr>
          <w:rFonts w:ascii="Arial" w:hAnsi="Arial" w:cs="Arial"/>
          <w:sz w:val="20"/>
          <w:szCs w:val="20"/>
          <w:lang w:val="en-US"/>
        </w:rPr>
        <w:t xml:space="preserve"> </w:t>
      </w:r>
    </w:p>
    <w:p w14:paraId="1AB94EA9" w14:textId="1CA32C3C" w:rsidR="002C504E" w:rsidRPr="0052236E" w:rsidRDefault="002C504E" w:rsidP="002C504E">
      <w:pPr>
        <w:pStyle w:val="ListParagraph"/>
        <w:numPr>
          <w:ilvl w:val="0"/>
          <w:numId w:val="1"/>
        </w:numPr>
        <w:spacing w:line="276" w:lineRule="auto"/>
        <w:rPr>
          <w:rFonts w:ascii="Arial" w:hAnsi="Arial" w:cs="Arial"/>
          <w:sz w:val="20"/>
          <w:szCs w:val="20"/>
          <w:lang w:val="en-US"/>
        </w:rPr>
      </w:pPr>
      <w:r w:rsidRPr="0052236E">
        <w:rPr>
          <w:rFonts w:ascii="Arial" w:hAnsi="Arial" w:cs="Arial"/>
          <w:sz w:val="20"/>
          <w:szCs w:val="20"/>
          <w:lang w:val="en-US"/>
        </w:rPr>
        <w:t xml:space="preserve">Experience working in </w:t>
      </w:r>
      <w:r w:rsidR="009D7CF3" w:rsidRPr="009D7CF3">
        <w:rPr>
          <w:rFonts w:ascii="Arial" w:hAnsi="Arial" w:cs="Arial"/>
          <w:sz w:val="20"/>
          <w:szCs w:val="20"/>
          <w:highlight w:val="yellow"/>
          <w:lang w:val="en-US"/>
        </w:rPr>
        <w:t>[</w:t>
      </w:r>
      <w:r w:rsidRPr="009D7CF3">
        <w:rPr>
          <w:rFonts w:ascii="Arial" w:hAnsi="Arial" w:cs="Arial"/>
          <w:sz w:val="20"/>
          <w:szCs w:val="20"/>
          <w:highlight w:val="yellow"/>
          <w:lang w:val="en-US"/>
        </w:rPr>
        <w:t>region</w:t>
      </w:r>
      <w:r w:rsidR="009D7CF3" w:rsidRPr="009D7CF3">
        <w:rPr>
          <w:rFonts w:ascii="Arial" w:hAnsi="Arial" w:cs="Arial"/>
          <w:sz w:val="20"/>
          <w:szCs w:val="20"/>
          <w:highlight w:val="yellow"/>
          <w:lang w:val="en-US"/>
        </w:rPr>
        <w:t>]</w:t>
      </w:r>
      <w:r w:rsidRPr="0052236E">
        <w:rPr>
          <w:rFonts w:ascii="Arial" w:hAnsi="Arial" w:cs="Arial"/>
          <w:sz w:val="20"/>
          <w:szCs w:val="20"/>
          <w:lang w:val="en-US"/>
        </w:rPr>
        <w:t xml:space="preserve"> would be an </w:t>
      </w:r>
      <w:proofErr w:type="gramStart"/>
      <w:r w:rsidRPr="0052236E">
        <w:rPr>
          <w:rFonts w:ascii="Arial" w:hAnsi="Arial" w:cs="Arial"/>
          <w:sz w:val="20"/>
          <w:szCs w:val="20"/>
          <w:lang w:val="en-US"/>
        </w:rPr>
        <w:t>advantage;</w:t>
      </w:r>
      <w:proofErr w:type="gramEnd"/>
    </w:p>
    <w:p w14:paraId="520B6CE7" w14:textId="1382F502" w:rsidR="002C504E" w:rsidRPr="00462446" w:rsidRDefault="002C504E" w:rsidP="002C504E">
      <w:pPr>
        <w:pStyle w:val="ListParagraph"/>
        <w:numPr>
          <w:ilvl w:val="0"/>
          <w:numId w:val="1"/>
        </w:numPr>
        <w:spacing w:line="276" w:lineRule="auto"/>
        <w:rPr>
          <w:rFonts w:ascii="Arial" w:hAnsi="Arial" w:cs="Arial"/>
          <w:sz w:val="20"/>
          <w:szCs w:val="20"/>
        </w:rPr>
      </w:pPr>
      <w:r w:rsidRPr="0052236E">
        <w:rPr>
          <w:rFonts w:ascii="Arial" w:hAnsi="Arial" w:cs="Arial"/>
          <w:sz w:val="20"/>
          <w:szCs w:val="20"/>
          <w:lang w:val="en-US"/>
        </w:rPr>
        <w:t xml:space="preserve">Fluent in English, </w:t>
      </w:r>
      <w:r w:rsidR="0053571E" w:rsidRPr="009D7CF3">
        <w:rPr>
          <w:rFonts w:ascii="Arial" w:hAnsi="Arial" w:cs="Arial"/>
          <w:sz w:val="20"/>
          <w:szCs w:val="20"/>
          <w:highlight w:val="yellow"/>
          <w:lang w:val="en-US"/>
        </w:rPr>
        <w:t>[</w:t>
      </w:r>
      <w:r w:rsidR="009D7CF3" w:rsidRPr="009D7CF3">
        <w:rPr>
          <w:rFonts w:ascii="Arial" w:hAnsi="Arial" w:cs="Arial"/>
          <w:sz w:val="20"/>
          <w:szCs w:val="20"/>
          <w:highlight w:val="yellow"/>
          <w:lang w:val="en-US"/>
        </w:rPr>
        <w:t>country’s main language]</w:t>
      </w:r>
      <w:r w:rsidRPr="0052236E">
        <w:rPr>
          <w:rFonts w:ascii="Arial" w:hAnsi="Arial" w:cs="Arial"/>
          <w:sz w:val="20"/>
          <w:szCs w:val="20"/>
          <w:lang w:val="en-US"/>
        </w:rPr>
        <w:t xml:space="preserve"> (required), and any local languages in the region (preferred).</w:t>
      </w:r>
    </w:p>
    <w:p w14:paraId="1B5DCD03" w14:textId="77777777" w:rsidR="002C504E" w:rsidRDefault="002C504E" w:rsidP="002C504E">
      <w:pPr>
        <w:spacing w:line="276" w:lineRule="auto"/>
        <w:rPr>
          <w:rFonts w:cs="Arial"/>
          <w:sz w:val="20"/>
          <w:szCs w:val="20"/>
        </w:rPr>
      </w:pPr>
    </w:p>
    <w:p w14:paraId="788E9F90" w14:textId="77777777" w:rsidR="002C504E" w:rsidRPr="00462446" w:rsidRDefault="002C504E" w:rsidP="002C504E">
      <w:pPr>
        <w:spacing w:line="276" w:lineRule="auto"/>
        <w:rPr>
          <w:rFonts w:cs="Arial"/>
          <w:sz w:val="20"/>
          <w:szCs w:val="20"/>
        </w:rPr>
      </w:pPr>
    </w:p>
    <w:p w14:paraId="128C4F5A" w14:textId="1E588ACD" w:rsidR="002C504E" w:rsidRPr="00462446" w:rsidRDefault="002C504E" w:rsidP="002C504E">
      <w:pPr>
        <w:spacing w:after="120" w:line="276" w:lineRule="auto"/>
        <w:rPr>
          <w:rFonts w:cs="Arial"/>
          <w:sz w:val="20"/>
          <w:szCs w:val="20"/>
        </w:rPr>
      </w:pPr>
      <w:proofErr w:type="gramStart"/>
      <w:r w:rsidRPr="00462446">
        <w:rPr>
          <w:rFonts w:cs="Arial"/>
          <w:sz w:val="20"/>
          <w:szCs w:val="20"/>
        </w:rPr>
        <w:t>Other</w:t>
      </w:r>
      <w:proofErr w:type="gramEnd"/>
      <w:r w:rsidRPr="00462446">
        <w:rPr>
          <w:rFonts w:cs="Arial"/>
          <w:sz w:val="20"/>
          <w:szCs w:val="20"/>
        </w:rPr>
        <w:t xml:space="preserve"> team member</w:t>
      </w:r>
      <w:r w:rsidR="004408AD">
        <w:rPr>
          <w:rFonts w:cs="Arial"/>
          <w:sz w:val="20"/>
          <w:szCs w:val="20"/>
        </w:rPr>
        <w:t>/s</w:t>
      </w:r>
      <w:r w:rsidRPr="00462446">
        <w:rPr>
          <w:rFonts w:cs="Arial"/>
          <w:sz w:val="20"/>
          <w:szCs w:val="20"/>
        </w:rPr>
        <w:t xml:space="preserve"> </w:t>
      </w:r>
      <w:r w:rsidR="00050D62">
        <w:rPr>
          <w:rFonts w:cs="Arial"/>
          <w:sz w:val="20"/>
          <w:szCs w:val="20"/>
        </w:rPr>
        <w:t xml:space="preserve">(national expert) </w:t>
      </w:r>
      <w:r w:rsidRPr="00462446">
        <w:rPr>
          <w:rFonts w:cs="Arial"/>
          <w:sz w:val="20"/>
          <w:szCs w:val="20"/>
        </w:rPr>
        <w:t>should demonstrate:</w:t>
      </w:r>
    </w:p>
    <w:p w14:paraId="2BCCE2DF" w14:textId="77777777" w:rsidR="002C504E" w:rsidRPr="0052236E" w:rsidRDefault="002C504E" w:rsidP="002C504E">
      <w:pPr>
        <w:pStyle w:val="ListParagraph"/>
        <w:numPr>
          <w:ilvl w:val="0"/>
          <w:numId w:val="1"/>
        </w:numPr>
        <w:spacing w:line="276" w:lineRule="auto"/>
        <w:rPr>
          <w:rFonts w:ascii="Arial" w:hAnsi="Arial" w:cs="Arial"/>
          <w:sz w:val="20"/>
          <w:szCs w:val="20"/>
          <w:lang w:val="en-US"/>
        </w:rPr>
      </w:pPr>
      <w:r w:rsidRPr="0052236E">
        <w:rPr>
          <w:rFonts w:ascii="Arial" w:hAnsi="Arial" w:cs="Arial"/>
          <w:sz w:val="20"/>
          <w:szCs w:val="20"/>
          <w:lang w:val="en-US"/>
        </w:rPr>
        <w:t>At least five (5) years of experience in environmental assessments, working with indigenous peoples</w:t>
      </w:r>
      <w:r>
        <w:rPr>
          <w:rFonts w:ascii="Arial" w:hAnsi="Arial" w:cs="Arial"/>
          <w:sz w:val="20"/>
          <w:szCs w:val="20"/>
          <w:lang w:val="en-US"/>
        </w:rPr>
        <w:t xml:space="preserve">; </w:t>
      </w:r>
      <w:r w:rsidRPr="0052236E">
        <w:rPr>
          <w:rFonts w:ascii="Arial" w:hAnsi="Arial" w:cs="Arial"/>
          <w:sz w:val="20"/>
          <w:szCs w:val="20"/>
          <w:lang w:val="en-US"/>
        </w:rPr>
        <w:t xml:space="preserve">socio-economic analysis; environment and social management </w:t>
      </w:r>
      <w:proofErr w:type="gramStart"/>
      <w:r w:rsidRPr="0052236E">
        <w:rPr>
          <w:rFonts w:ascii="Arial" w:hAnsi="Arial" w:cs="Arial"/>
          <w:sz w:val="20"/>
          <w:szCs w:val="20"/>
          <w:lang w:val="en-US"/>
        </w:rPr>
        <w:t>plans;</w:t>
      </w:r>
      <w:proofErr w:type="gramEnd"/>
    </w:p>
    <w:p w14:paraId="6E28612C" w14:textId="77777777" w:rsidR="002C504E" w:rsidRPr="0052236E" w:rsidRDefault="002C504E" w:rsidP="002C504E">
      <w:pPr>
        <w:pStyle w:val="ListParagraph"/>
        <w:numPr>
          <w:ilvl w:val="0"/>
          <w:numId w:val="1"/>
        </w:numPr>
        <w:spacing w:line="276" w:lineRule="auto"/>
        <w:rPr>
          <w:rFonts w:ascii="Arial" w:hAnsi="Arial" w:cs="Arial"/>
          <w:sz w:val="20"/>
          <w:szCs w:val="20"/>
          <w:lang w:val="en-US"/>
        </w:rPr>
      </w:pPr>
      <w:r w:rsidRPr="0052236E">
        <w:rPr>
          <w:rFonts w:ascii="Arial" w:hAnsi="Arial" w:cs="Arial"/>
          <w:sz w:val="20"/>
          <w:szCs w:val="20"/>
          <w:lang w:val="en-US"/>
        </w:rPr>
        <w:t xml:space="preserve">Education background complementary to the field of the international </w:t>
      </w:r>
      <w:proofErr w:type="gramStart"/>
      <w:r w:rsidRPr="0052236E">
        <w:rPr>
          <w:rFonts w:ascii="Arial" w:hAnsi="Arial" w:cs="Arial"/>
          <w:sz w:val="20"/>
          <w:szCs w:val="20"/>
          <w:lang w:val="en-US"/>
        </w:rPr>
        <w:t>expert;</w:t>
      </w:r>
      <w:proofErr w:type="gramEnd"/>
    </w:p>
    <w:p w14:paraId="1E24BEDC" w14:textId="77777777" w:rsidR="002C504E" w:rsidRPr="0052236E" w:rsidRDefault="002C504E" w:rsidP="002C504E">
      <w:pPr>
        <w:pStyle w:val="ListParagraph"/>
        <w:numPr>
          <w:ilvl w:val="0"/>
          <w:numId w:val="1"/>
        </w:numPr>
        <w:spacing w:line="276" w:lineRule="auto"/>
        <w:rPr>
          <w:rFonts w:ascii="Arial" w:hAnsi="Arial" w:cs="Arial"/>
          <w:sz w:val="20"/>
          <w:szCs w:val="20"/>
          <w:lang w:val="en-US"/>
        </w:rPr>
      </w:pPr>
      <w:r w:rsidRPr="0052236E">
        <w:rPr>
          <w:rFonts w:ascii="Arial" w:hAnsi="Arial" w:cs="Arial"/>
          <w:sz w:val="20"/>
          <w:szCs w:val="20"/>
          <w:lang w:val="en-US"/>
        </w:rPr>
        <w:t xml:space="preserve">Proven track record in facilitating participatory processes and engaging local </w:t>
      </w:r>
      <w:proofErr w:type="gramStart"/>
      <w:r w:rsidRPr="0052236E">
        <w:rPr>
          <w:rFonts w:ascii="Arial" w:hAnsi="Arial" w:cs="Arial"/>
          <w:sz w:val="20"/>
          <w:szCs w:val="20"/>
          <w:lang w:val="en-US"/>
        </w:rPr>
        <w:t>communities;</w:t>
      </w:r>
      <w:proofErr w:type="gramEnd"/>
    </w:p>
    <w:p w14:paraId="02BACABA" w14:textId="77777777" w:rsidR="002C504E" w:rsidRPr="0052236E" w:rsidRDefault="002C504E" w:rsidP="002C504E">
      <w:pPr>
        <w:pStyle w:val="ListParagraph"/>
        <w:numPr>
          <w:ilvl w:val="0"/>
          <w:numId w:val="1"/>
        </w:numPr>
        <w:spacing w:line="276" w:lineRule="auto"/>
        <w:rPr>
          <w:rFonts w:ascii="Arial" w:hAnsi="Arial" w:cs="Arial"/>
          <w:sz w:val="20"/>
          <w:szCs w:val="20"/>
          <w:lang w:val="en-US"/>
        </w:rPr>
      </w:pPr>
      <w:r w:rsidRPr="0052236E">
        <w:rPr>
          <w:rFonts w:ascii="Arial" w:hAnsi="Arial" w:cs="Arial"/>
          <w:sz w:val="20"/>
          <w:szCs w:val="20"/>
          <w:lang w:val="en-US"/>
        </w:rPr>
        <w:t xml:space="preserve">Working experience in contributing to the preparation of an ESMF report concerning national resources </w:t>
      </w:r>
      <w:proofErr w:type="gramStart"/>
      <w:r w:rsidRPr="0052236E">
        <w:rPr>
          <w:rFonts w:ascii="Arial" w:hAnsi="Arial" w:cs="Arial"/>
          <w:sz w:val="20"/>
          <w:szCs w:val="20"/>
          <w:lang w:val="en-US"/>
        </w:rPr>
        <w:t>management;</w:t>
      </w:r>
      <w:proofErr w:type="gramEnd"/>
    </w:p>
    <w:p w14:paraId="52FFFC03" w14:textId="109CC4C3" w:rsidR="002C504E" w:rsidRPr="00050D62" w:rsidRDefault="002C504E" w:rsidP="002C504E">
      <w:pPr>
        <w:pStyle w:val="ListParagraph"/>
        <w:numPr>
          <w:ilvl w:val="0"/>
          <w:numId w:val="1"/>
        </w:numPr>
        <w:spacing w:line="276" w:lineRule="auto"/>
        <w:rPr>
          <w:rFonts w:ascii="Arial" w:hAnsi="Arial" w:cs="Arial"/>
          <w:sz w:val="20"/>
          <w:szCs w:val="20"/>
          <w:lang w:val="en-US"/>
        </w:rPr>
      </w:pPr>
      <w:r w:rsidRPr="00050D62">
        <w:rPr>
          <w:rFonts w:ascii="Arial" w:hAnsi="Arial" w:cs="Arial"/>
          <w:sz w:val="20"/>
          <w:szCs w:val="20"/>
          <w:lang w:val="en-US"/>
        </w:rPr>
        <w:t xml:space="preserve">Fluent in English, </w:t>
      </w:r>
      <w:r w:rsidR="00A75D6B" w:rsidRPr="00A75D6B">
        <w:rPr>
          <w:rFonts w:ascii="Arial" w:hAnsi="Arial" w:cs="Arial"/>
          <w:sz w:val="20"/>
          <w:szCs w:val="20"/>
          <w:highlight w:val="yellow"/>
          <w:lang w:val="en-US"/>
        </w:rPr>
        <w:t>[country’s main language]</w:t>
      </w:r>
      <w:r w:rsidRPr="00050D62">
        <w:rPr>
          <w:rFonts w:ascii="Arial" w:hAnsi="Arial" w:cs="Arial"/>
          <w:sz w:val="20"/>
          <w:szCs w:val="20"/>
          <w:lang w:val="en-US"/>
        </w:rPr>
        <w:t xml:space="preserve"> (required), and any local languages in the region (preferred).</w:t>
      </w:r>
    </w:p>
    <w:p w14:paraId="032DDAC7" w14:textId="718572A8" w:rsidR="00767CB9" w:rsidRPr="00050D62" w:rsidRDefault="00767CB9">
      <w:pPr>
        <w:rPr>
          <w:rFonts w:cs="Arial"/>
          <w:sz w:val="20"/>
          <w:szCs w:val="20"/>
          <w:lang w:val="en-US"/>
        </w:rPr>
      </w:pPr>
    </w:p>
    <w:p w14:paraId="577E8B5F" w14:textId="7362C5D1" w:rsidR="00D4629F" w:rsidRPr="00652E00" w:rsidRDefault="00652E00" w:rsidP="00652E00">
      <w:pPr>
        <w:pStyle w:val="Heading2"/>
        <w:rPr>
          <w:rFonts w:ascii="Arial" w:hAnsi="Arial" w:cs="Arial"/>
          <w:sz w:val="32"/>
          <w:szCs w:val="32"/>
        </w:rPr>
      </w:pPr>
      <w:r w:rsidRPr="00652E00">
        <w:rPr>
          <w:rFonts w:ascii="Arial" w:hAnsi="Arial" w:cs="Arial"/>
          <w:sz w:val="32"/>
          <w:szCs w:val="32"/>
        </w:rPr>
        <w:t xml:space="preserve">9. </w:t>
      </w:r>
      <w:r w:rsidR="00D4629F" w:rsidRPr="00652E00">
        <w:rPr>
          <w:rFonts w:ascii="Arial" w:hAnsi="Arial" w:cs="Arial"/>
          <w:sz w:val="32"/>
          <w:szCs w:val="32"/>
        </w:rPr>
        <w:t>Submission Requirements</w:t>
      </w:r>
    </w:p>
    <w:p w14:paraId="2CB5B1C0" w14:textId="5CE9944F" w:rsidR="00D4629F" w:rsidRPr="00E76D08" w:rsidRDefault="00D4629F" w:rsidP="00D4629F">
      <w:pPr>
        <w:rPr>
          <w:rFonts w:cs="Arial"/>
          <w:sz w:val="20"/>
          <w:szCs w:val="20"/>
        </w:rPr>
      </w:pPr>
      <w:r w:rsidRPr="00E76D08">
        <w:rPr>
          <w:rFonts w:cs="Arial"/>
          <w:sz w:val="20"/>
          <w:szCs w:val="20"/>
        </w:rPr>
        <w:t xml:space="preserve">All candidates interested in conducting this assessment on a consultant basis should submit, no later than </w:t>
      </w:r>
      <w:r w:rsidR="00BC452C" w:rsidRPr="00BC452C">
        <w:rPr>
          <w:rFonts w:cs="Arial"/>
          <w:sz w:val="20"/>
          <w:szCs w:val="20"/>
          <w:highlight w:val="yellow"/>
        </w:rPr>
        <w:t>[date]</w:t>
      </w:r>
      <w:r w:rsidR="00BC452C">
        <w:rPr>
          <w:rFonts w:cs="Arial"/>
          <w:sz w:val="20"/>
          <w:szCs w:val="20"/>
        </w:rPr>
        <w:t xml:space="preserve"> </w:t>
      </w:r>
      <w:r w:rsidRPr="00E76D08">
        <w:rPr>
          <w:rFonts w:cs="Arial"/>
          <w:sz w:val="20"/>
          <w:szCs w:val="20"/>
        </w:rPr>
        <w:t>a detailed application proposal including:</w:t>
      </w:r>
    </w:p>
    <w:p w14:paraId="5170DE5A" w14:textId="77777777" w:rsidR="00D4629F" w:rsidRPr="00E76D08" w:rsidRDefault="00D4629F" w:rsidP="00D4629F">
      <w:pPr>
        <w:pStyle w:val="ListParagraph"/>
        <w:numPr>
          <w:ilvl w:val="2"/>
          <w:numId w:val="14"/>
        </w:numPr>
        <w:spacing w:after="160" w:line="259" w:lineRule="auto"/>
        <w:ind w:left="540"/>
        <w:rPr>
          <w:rFonts w:ascii="Arial" w:hAnsi="Arial" w:cs="Arial"/>
          <w:sz w:val="20"/>
          <w:szCs w:val="20"/>
        </w:rPr>
      </w:pPr>
      <w:r w:rsidRPr="00E76D08">
        <w:rPr>
          <w:rFonts w:ascii="Arial" w:hAnsi="Arial" w:cs="Arial"/>
          <w:sz w:val="20"/>
          <w:szCs w:val="20"/>
        </w:rPr>
        <w:t xml:space="preserve">A curriculum vitae detailing his/her experience in relation to the topic of the </w:t>
      </w:r>
      <w:proofErr w:type="gramStart"/>
      <w:r w:rsidRPr="00E76D08">
        <w:rPr>
          <w:rFonts w:ascii="Arial" w:hAnsi="Arial" w:cs="Arial"/>
          <w:sz w:val="20"/>
          <w:szCs w:val="20"/>
        </w:rPr>
        <w:t>consultancy;</w:t>
      </w:r>
      <w:proofErr w:type="gramEnd"/>
    </w:p>
    <w:p w14:paraId="720F0719" w14:textId="77777777" w:rsidR="00D4629F" w:rsidRPr="00E76D08" w:rsidRDefault="00D4629F" w:rsidP="00D4629F">
      <w:pPr>
        <w:pStyle w:val="ListParagraph"/>
        <w:numPr>
          <w:ilvl w:val="2"/>
          <w:numId w:val="14"/>
        </w:numPr>
        <w:spacing w:after="160" w:line="259" w:lineRule="auto"/>
        <w:ind w:left="540"/>
        <w:rPr>
          <w:rFonts w:ascii="Arial" w:hAnsi="Arial" w:cs="Arial"/>
          <w:sz w:val="20"/>
          <w:szCs w:val="20"/>
        </w:rPr>
      </w:pPr>
      <w:r w:rsidRPr="00E76D08">
        <w:rPr>
          <w:rFonts w:ascii="Arial" w:hAnsi="Arial" w:cs="Arial"/>
          <w:sz w:val="20"/>
          <w:szCs w:val="20"/>
        </w:rPr>
        <w:t xml:space="preserve">An analysis, comprehension, and eventual comments on the Terms of Reference, including a proposed chronogram of </w:t>
      </w:r>
      <w:proofErr w:type="gramStart"/>
      <w:r w:rsidRPr="00E76D08">
        <w:rPr>
          <w:rFonts w:ascii="Arial" w:hAnsi="Arial" w:cs="Arial"/>
          <w:sz w:val="20"/>
          <w:szCs w:val="20"/>
        </w:rPr>
        <w:t>activities;</w:t>
      </w:r>
      <w:proofErr w:type="gramEnd"/>
    </w:p>
    <w:p w14:paraId="45903335" w14:textId="7A63980F" w:rsidR="00D4629F" w:rsidRPr="00E76D08" w:rsidRDefault="00D4629F" w:rsidP="00D4629F">
      <w:pPr>
        <w:pStyle w:val="ListParagraph"/>
        <w:numPr>
          <w:ilvl w:val="2"/>
          <w:numId w:val="14"/>
        </w:numPr>
        <w:spacing w:after="160" w:line="259" w:lineRule="auto"/>
        <w:ind w:left="540"/>
        <w:rPr>
          <w:rFonts w:ascii="Arial" w:hAnsi="Arial" w:cs="Arial"/>
          <w:sz w:val="20"/>
          <w:szCs w:val="20"/>
        </w:rPr>
      </w:pPr>
      <w:r w:rsidRPr="00E76D08">
        <w:rPr>
          <w:rFonts w:ascii="Arial" w:hAnsi="Arial" w:cs="Arial"/>
          <w:sz w:val="20"/>
          <w:szCs w:val="20"/>
        </w:rPr>
        <w:t xml:space="preserve">A detailed budget proposal (Financial proposal) which </w:t>
      </w:r>
      <w:proofErr w:type="gramStart"/>
      <w:r w:rsidRPr="00E76D08">
        <w:rPr>
          <w:rFonts w:ascii="Arial" w:hAnsi="Arial" w:cs="Arial"/>
          <w:sz w:val="20"/>
          <w:szCs w:val="20"/>
        </w:rPr>
        <w:t>takes into account</w:t>
      </w:r>
      <w:proofErr w:type="gramEnd"/>
      <w:r w:rsidRPr="00E76D08">
        <w:rPr>
          <w:rFonts w:ascii="Arial" w:hAnsi="Arial" w:cs="Arial"/>
          <w:sz w:val="20"/>
          <w:szCs w:val="20"/>
        </w:rPr>
        <w:t xml:space="preserve"> the financial conditions specified in this </w:t>
      </w:r>
      <w:proofErr w:type="spellStart"/>
      <w:r w:rsidRPr="00E76D08">
        <w:rPr>
          <w:rFonts w:ascii="Arial" w:hAnsi="Arial" w:cs="Arial"/>
          <w:sz w:val="20"/>
          <w:szCs w:val="20"/>
        </w:rPr>
        <w:t>ToR</w:t>
      </w:r>
      <w:proofErr w:type="spellEnd"/>
      <w:r w:rsidRPr="00E76D08">
        <w:rPr>
          <w:rFonts w:ascii="Arial" w:hAnsi="Arial" w:cs="Arial"/>
          <w:sz w:val="20"/>
          <w:szCs w:val="20"/>
        </w:rPr>
        <w:t xml:space="preserve"> and specifies the honorarium (daily rate) as well as any other costs</w:t>
      </w:r>
      <w:r w:rsidR="004408AD" w:rsidRPr="00E76D08">
        <w:rPr>
          <w:rFonts w:ascii="Arial" w:hAnsi="Arial" w:cs="Arial"/>
          <w:sz w:val="20"/>
          <w:szCs w:val="20"/>
        </w:rPr>
        <w:t>; and</w:t>
      </w:r>
    </w:p>
    <w:p w14:paraId="5BF45FAA" w14:textId="2573C971" w:rsidR="004408AD" w:rsidRPr="00E76D08" w:rsidRDefault="004408AD" w:rsidP="00D4629F">
      <w:pPr>
        <w:pStyle w:val="ListParagraph"/>
        <w:numPr>
          <w:ilvl w:val="2"/>
          <w:numId w:val="14"/>
        </w:numPr>
        <w:spacing w:after="160" w:line="259" w:lineRule="auto"/>
        <w:ind w:left="540"/>
        <w:rPr>
          <w:rFonts w:ascii="Arial" w:hAnsi="Arial" w:cs="Arial"/>
          <w:sz w:val="20"/>
          <w:szCs w:val="20"/>
        </w:rPr>
      </w:pPr>
      <w:r w:rsidRPr="00E76D08">
        <w:rPr>
          <w:rFonts w:ascii="Arial" w:hAnsi="Arial" w:cs="Arial"/>
          <w:sz w:val="20"/>
          <w:szCs w:val="20"/>
        </w:rPr>
        <w:t>A sample of a previous safeguards-related assignment completed by the consultant.</w:t>
      </w:r>
    </w:p>
    <w:p w14:paraId="278C96B6" w14:textId="07C0B2C0" w:rsidR="00D4629F" w:rsidRPr="00E76D08" w:rsidRDefault="00D4629F">
      <w:pPr>
        <w:rPr>
          <w:rFonts w:cs="Arial"/>
          <w:sz w:val="20"/>
          <w:szCs w:val="20"/>
        </w:rPr>
      </w:pPr>
      <w:r w:rsidRPr="00E76D08">
        <w:rPr>
          <w:rFonts w:cs="Arial"/>
          <w:sz w:val="20"/>
          <w:szCs w:val="20"/>
        </w:rPr>
        <w:t xml:space="preserve">All applications should be sent to </w:t>
      </w:r>
      <w:hyperlink r:id="rId8" w:history="1">
        <w:r w:rsidR="004408AD" w:rsidRPr="00E76D08">
          <w:rPr>
            <w:rStyle w:val="Hyperlink"/>
            <w:rFonts w:cs="Arial"/>
            <w:color w:val="auto"/>
            <w:sz w:val="20"/>
            <w:szCs w:val="20"/>
            <w:highlight w:val="yellow"/>
          </w:rPr>
          <w:t>JP.Jaudel@wwfus.org</w:t>
        </w:r>
      </w:hyperlink>
      <w:r w:rsidRPr="00E76D08">
        <w:rPr>
          <w:rFonts w:cs="Arial"/>
          <w:sz w:val="20"/>
          <w:szCs w:val="20"/>
        </w:rPr>
        <w:t xml:space="preserve"> and copy to </w:t>
      </w:r>
      <w:hyperlink r:id="rId9" w:history="1">
        <w:r w:rsidR="004408AD" w:rsidRPr="00E76D08">
          <w:rPr>
            <w:rStyle w:val="Hyperlink"/>
            <w:rFonts w:cs="Arial"/>
            <w:color w:val="auto"/>
            <w:sz w:val="20"/>
            <w:szCs w:val="20"/>
            <w:highlight w:val="yellow"/>
          </w:rPr>
          <w:t>[WWF</w:t>
        </w:r>
      </w:hyperlink>
      <w:r w:rsidR="004408AD" w:rsidRPr="00E76D08">
        <w:rPr>
          <w:rStyle w:val="Hyperlink"/>
          <w:rFonts w:cs="Arial"/>
          <w:color w:val="auto"/>
          <w:sz w:val="20"/>
          <w:szCs w:val="20"/>
          <w:highlight w:val="yellow"/>
        </w:rPr>
        <w:t xml:space="preserve"> </w:t>
      </w:r>
      <w:r w:rsidR="006E1BB9">
        <w:rPr>
          <w:rStyle w:val="Hyperlink"/>
          <w:rFonts w:cs="Arial"/>
          <w:color w:val="auto"/>
          <w:sz w:val="20"/>
          <w:szCs w:val="20"/>
          <w:highlight w:val="yellow"/>
        </w:rPr>
        <w:t>Country Office</w:t>
      </w:r>
      <w:r w:rsidR="004408AD" w:rsidRPr="00E76D08">
        <w:rPr>
          <w:rStyle w:val="Hyperlink"/>
          <w:rFonts w:cs="Arial"/>
          <w:color w:val="auto"/>
          <w:sz w:val="20"/>
          <w:szCs w:val="20"/>
          <w:highlight w:val="yellow"/>
        </w:rPr>
        <w:t xml:space="preserve"> Email]</w:t>
      </w:r>
      <w:r w:rsidRPr="00E76D08">
        <w:rPr>
          <w:rFonts w:cs="Arial"/>
          <w:sz w:val="20"/>
          <w:szCs w:val="20"/>
          <w:highlight w:val="yellow"/>
        </w:rPr>
        <w:t xml:space="preserve"> with</w:t>
      </w:r>
      <w:r w:rsidRPr="00E76D08">
        <w:rPr>
          <w:rFonts w:cs="Arial"/>
          <w:sz w:val="20"/>
          <w:szCs w:val="20"/>
        </w:rPr>
        <w:t xml:space="preserve"> reference “Safeguards Consultancy For </w:t>
      </w:r>
      <w:r w:rsidR="006E1BB9" w:rsidRPr="006E1BB9">
        <w:rPr>
          <w:rFonts w:cs="Arial"/>
          <w:sz w:val="20"/>
          <w:szCs w:val="20"/>
          <w:highlight w:val="yellow"/>
        </w:rPr>
        <w:t>[Project Name]</w:t>
      </w:r>
      <w:r w:rsidRPr="00E76D08">
        <w:rPr>
          <w:rFonts w:cs="Arial"/>
          <w:sz w:val="20"/>
          <w:szCs w:val="20"/>
        </w:rPr>
        <w:t>”.</w:t>
      </w:r>
    </w:p>
    <w:sectPr w:rsidR="00D4629F" w:rsidRPr="00E76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0258"/>
    <w:multiLevelType w:val="hybridMultilevel"/>
    <w:tmpl w:val="E0501446"/>
    <w:lvl w:ilvl="0" w:tplc="D5C6BE28">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7F681BC0" w:tentative="1">
      <w:start w:val="1"/>
      <w:numFmt w:val="decimal"/>
      <w:lvlText w:val="%3."/>
      <w:lvlJc w:val="left"/>
      <w:pPr>
        <w:tabs>
          <w:tab w:val="num" w:pos="2160"/>
        </w:tabs>
        <w:ind w:left="2160" w:hanging="360"/>
      </w:pPr>
    </w:lvl>
    <w:lvl w:ilvl="3" w:tplc="DD745866" w:tentative="1">
      <w:start w:val="1"/>
      <w:numFmt w:val="decimal"/>
      <w:lvlText w:val="%4."/>
      <w:lvlJc w:val="left"/>
      <w:pPr>
        <w:tabs>
          <w:tab w:val="num" w:pos="2880"/>
        </w:tabs>
        <w:ind w:left="2880" w:hanging="360"/>
      </w:pPr>
    </w:lvl>
    <w:lvl w:ilvl="4" w:tplc="ADD0879C" w:tentative="1">
      <w:start w:val="1"/>
      <w:numFmt w:val="decimal"/>
      <w:lvlText w:val="%5."/>
      <w:lvlJc w:val="left"/>
      <w:pPr>
        <w:tabs>
          <w:tab w:val="num" w:pos="3600"/>
        </w:tabs>
        <w:ind w:left="3600" w:hanging="360"/>
      </w:pPr>
    </w:lvl>
    <w:lvl w:ilvl="5" w:tplc="E092EA00" w:tentative="1">
      <w:start w:val="1"/>
      <w:numFmt w:val="decimal"/>
      <w:lvlText w:val="%6."/>
      <w:lvlJc w:val="left"/>
      <w:pPr>
        <w:tabs>
          <w:tab w:val="num" w:pos="4320"/>
        </w:tabs>
        <w:ind w:left="4320" w:hanging="360"/>
      </w:pPr>
    </w:lvl>
    <w:lvl w:ilvl="6" w:tplc="965A9354" w:tentative="1">
      <w:start w:val="1"/>
      <w:numFmt w:val="decimal"/>
      <w:lvlText w:val="%7."/>
      <w:lvlJc w:val="left"/>
      <w:pPr>
        <w:tabs>
          <w:tab w:val="num" w:pos="5040"/>
        </w:tabs>
        <w:ind w:left="5040" w:hanging="360"/>
      </w:pPr>
    </w:lvl>
    <w:lvl w:ilvl="7" w:tplc="A5DA0EEA" w:tentative="1">
      <w:start w:val="1"/>
      <w:numFmt w:val="decimal"/>
      <w:lvlText w:val="%8."/>
      <w:lvlJc w:val="left"/>
      <w:pPr>
        <w:tabs>
          <w:tab w:val="num" w:pos="5760"/>
        </w:tabs>
        <w:ind w:left="5760" w:hanging="360"/>
      </w:pPr>
    </w:lvl>
    <w:lvl w:ilvl="8" w:tplc="798C5D9C" w:tentative="1">
      <w:start w:val="1"/>
      <w:numFmt w:val="decimal"/>
      <w:lvlText w:val="%9."/>
      <w:lvlJc w:val="left"/>
      <w:pPr>
        <w:tabs>
          <w:tab w:val="num" w:pos="6480"/>
        </w:tabs>
        <w:ind w:left="6480" w:hanging="360"/>
      </w:pPr>
    </w:lvl>
  </w:abstractNum>
  <w:abstractNum w:abstractNumId="1" w15:restartNumberingAfterBreak="0">
    <w:nsid w:val="1021725D"/>
    <w:multiLevelType w:val="hybridMultilevel"/>
    <w:tmpl w:val="54081DD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25EC7C82"/>
    <w:multiLevelType w:val="hybridMultilevel"/>
    <w:tmpl w:val="ACD26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E0246"/>
    <w:multiLevelType w:val="hybridMultilevel"/>
    <w:tmpl w:val="E35E40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B35306"/>
    <w:multiLevelType w:val="hybridMultilevel"/>
    <w:tmpl w:val="53008E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4CE2EF8">
      <w:numFmt w:val="bullet"/>
      <w:lvlText w:val="•"/>
      <w:lvlJc w:val="left"/>
      <w:pPr>
        <w:ind w:left="2700" w:hanging="72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C3A8D"/>
    <w:multiLevelType w:val="hybridMultilevel"/>
    <w:tmpl w:val="FD901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C00305"/>
    <w:multiLevelType w:val="hybridMultilevel"/>
    <w:tmpl w:val="F2564C28"/>
    <w:lvl w:ilvl="0" w:tplc="0413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6F431F"/>
    <w:multiLevelType w:val="hybridMultilevel"/>
    <w:tmpl w:val="7AAC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2B6627"/>
    <w:multiLevelType w:val="hybridMultilevel"/>
    <w:tmpl w:val="477A6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49B5DA9"/>
    <w:multiLevelType w:val="hybridMultilevel"/>
    <w:tmpl w:val="5ADAF0A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3455BF6"/>
    <w:multiLevelType w:val="hybridMultilevel"/>
    <w:tmpl w:val="5D1669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44B427B"/>
    <w:multiLevelType w:val="hybridMultilevel"/>
    <w:tmpl w:val="3856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04199"/>
    <w:multiLevelType w:val="hybridMultilevel"/>
    <w:tmpl w:val="92C64EEC"/>
    <w:lvl w:ilvl="0" w:tplc="9CD067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057C8D"/>
    <w:multiLevelType w:val="hybridMultilevel"/>
    <w:tmpl w:val="E06A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708115">
    <w:abstractNumId w:val="10"/>
  </w:num>
  <w:num w:numId="2" w16cid:durableId="1383016908">
    <w:abstractNumId w:val="1"/>
  </w:num>
  <w:num w:numId="3" w16cid:durableId="789205141">
    <w:abstractNumId w:val="9"/>
  </w:num>
  <w:num w:numId="4" w16cid:durableId="1307055357">
    <w:abstractNumId w:val="6"/>
  </w:num>
  <w:num w:numId="5" w16cid:durableId="343627756">
    <w:abstractNumId w:val="3"/>
  </w:num>
  <w:num w:numId="6" w16cid:durableId="619193517">
    <w:abstractNumId w:val="13"/>
  </w:num>
  <w:num w:numId="7" w16cid:durableId="1449006056">
    <w:abstractNumId w:val="11"/>
  </w:num>
  <w:num w:numId="8" w16cid:durableId="1908150641">
    <w:abstractNumId w:val="7"/>
  </w:num>
  <w:num w:numId="9" w16cid:durableId="1423799187">
    <w:abstractNumId w:val="0"/>
  </w:num>
  <w:num w:numId="10" w16cid:durableId="759371912">
    <w:abstractNumId w:val="5"/>
  </w:num>
  <w:num w:numId="11" w16cid:durableId="1108428790">
    <w:abstractNumId w:val="8"/>
  </w:num>
  <w:num w:numId="12" w16cid:durableId="35588692">
    <w:abstractNumId w:val="4"/>
  </w:num>
  <w:num w:numId="13" w16cid:durableId="1210459680">
    <w:abstractNumId w:val="2"/>
  </w:num>
  <w:num w:numId="14" w16cid:durableId="1063953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4E"/>
    <w:rsid w:val="00004BDF"/>
    <w:rsid w:val="00013421"/>
    <w:rsid w:val="00050D62"/>
    <w:rsid w:val="000630C8"/>
    <w:rsid w:val="001823A3"/>
    <w:rsid w:val="00245A19"/>
    <w:rsid w:val="00252515"/>
    <w:rsid w:val="002A30CE"/>
    <w:rsid w:val="002C504E"/>
    <w:rsid w:val="002D2EEF"/>
    <w:rsid w:val="00326CA8"/>
    <w:rsid w:val="00345D2B"/>
    <w:rsid w:val="00354B97"/>
    <w:rsid w:val="003A7B46"/>
    <w:rsid w:val="00437921"/>
    <w:rsid w:val="00437F5E"/>
    <w:rsid w:val="004408AD"/>
    <w:rsid w:val="00451206"/>
    <w:rsid w:val="00460045"/>
    <w:rsid w:val="004C0524"/>
    <w:rsid w:val="004C2E8F"/>
    <w:rsid w:val="0053571E"/>
    <w:rsid w:val="00566AFD"/>
    <w:rsid w:val="00567861"/>
    <w:rsid w:val="00580169"/>
    <w:rsid w:val="00587EF4"/>
    <w:rsid w:val="005A5CD4"/>
    <w:rsid w:val="005D48F6"/>
    <w:rsid w:val="00652E00"/>
    <w:rsid w:val="006575F3"/>
    <w:rsid w:val="00660FE2"/>
    <w:rsid w:val="006620A2"/>
    <w:rsid w:val="0066353C"/>
    <w:rsid w:val="006A0021"/>
    <w:rsid w:val="006B4272"/>
    <w:rsid w:val="006E1BB9"/>
    <w:rsid w:val="00700FCC"/>
    <w:rsid w:val="00705692"/>
    <w:rsid w:val="00767CB9"/>
    <w:rsid w:val="008003E9"/>
    <w:rsid w:val="00861F2F"/>
    <w:rsid w:val="008B1760"/>
    <w:rsid w:val="009D7CF3"/>
    <w:rsid w:val="009F6B2B"/>
    <w:rsid w:val="00A05E90"/>
    <w:rsid w:val="00A14372"/>
    <w:rsid w:val="00A37F7B"/>
    <w:rsid w:val="00A75D6B"/>
    <w:rsid w:val="00AD5E6D"/>
    <w:rsid w:val="00B20137"/>
    <w:rsid w:val="00BC1AFE"/>
    <w:rsid w:val="00BC452C"/>
    <w:rsid w:val="00C26798"/>
    <w:rsid w:val="00D4629F"/>
    <w:rsid w:val="00D74930"/>
    <w:rsid w:val="00DA5BA5"/>
    <w:rsid w:val="00DA6589"/>
    <w:rsid w:val="00E76D08"/>
    <w:rsid w:val="00EE2007"/>
    <w:rsid w:val="00EF2A53"/>
    <w:rsid w:val="00F00E63"/>
    <w:rsid w:val="00F25A72"/>
    <w:rsid w:val="00F27046"/>
    <w:rsid w:val="00F408E0"/>
    <w:rsid w:val="00F54751"/>
    <w:rsid w:val="3849A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0C3C"/>
  <w15:chartTrackingRefBased/>
  <w15:docId w15:val="{1A435B2D-51CF-4274-9A44-6C2BE637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04E"/>
    <w:pPr>
      <w:spacing w:after="0" w:line="240" w:lineRule="auto"/>
    </w:pPr>
    <w:rPr>
      <w:rFonts w:ascii="Arial" w:eastAsia="Times New Roman" w:hAnsi="Arial" w:cs="Times New Roman"/>
      <w:sz w:val="24"/>
      <w:szCs w:val="24"/>
      <w:lang w:val="en-GB"/>
    </w:rPr>
  </w:style>
  <w:style w:type="paragraph" w:styleId="Heading1">
    <w:name w:val="heading 1"/>
    <w:basedOn w:val="Normal"/>
    <w:next w:val="Normal"/>
    <w:link w:val="Heading1Char"/>
    <w:uiPriority w:val="9"/>
    <w:qFormat/>
    <w:rsid w:val="002C50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C504E"/>
    <w:pPr>
      <w:spacing w:before="100" w:beforeAutospacing="1" w:after="100" w:afterAutospacing="1"/>
      <w:outlineLvl w:val="1"/>
    </w:pPr>
    <w:rPr>
      <w:rFonts w:ascii="Times New Roman" w:hAnsi="Times New Roman"/>
      <w:b/>
      <w:bCs/>
      <w:sz w:val="36"/>
      <w:szCs w:val="36"/>
      <w:lang w:eastAsia="en-GB"/>
    </w:rPr>
  </w:style>
  <w:style w:type="paragraph" w:styleId="Heading3">
    <w:name w:val="heading 3"/>
    <w:basedOn w:val="Normal"/>
    <w:next w:val="Normal"/>
    <w:link w:val="Heading3Char"/>
    <w:uiPriority w:val="9"/>
    <w:unhideWhenUsed/>
    <w:qFormat/>
    <w:rsid w:val="002C504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04E"/>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2C504E"/>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2C504E"/>
    <w:rPr>
      <w:rFonts w:asciiTheme="majorHAnsi" w:eastAsiaTheme="majorEastAsia" w:hAnsiTheme="majorHAnsi" w:cstheme="majorBidi"/>
      <w:color w:val="1F3763" w:themeColor="accent1" w:themeShade="7F"/>
      <w:sz w:val="24"/>
      <w:szCs w:val="24"/>
      <w:lang w:val="en-GB"/>
    </w:rPr>
  </w:style>
  <w:style w:type="paragraph" w:styleId="ListParagraph">
    <w:name w:val="List Paragraph"/>
    <w:aliases w:val="Table/Figure Heading,En tête 1,List Paragraph1,Bullets,References,List Paragraph (numbered (a)),ReferencesCxSpLast,Medium Grid 1 - Accent 21,List Paragraph nowy,Numbered List Paragraph,Liste 1,List Bullet Mary,Colorful List - Accent 11"/>
    <w:basedOn w:val="Normal"/>
    <w:link w:val="ListParagraphChar"/>
    <w:uiPriority w:val="1"/>
    <w:qFormat/>
    <w:rsid w:val="002C504E"/>
    <w:pPr>
      <w:ind w:left="720"/>
      <w:contextualSpacing/>
    </w:pPr>
    <w:rPr>
      <w:rFonts w:ascii="Cambria" w:hAnsi="Cambria"/>
    </w:rPr>
  </w:style>
  <w:style w:type="character" w:customStyle="1" w:styleId="ListParagraphChar">
    <w:name w:val="List Paragraph Char"/>
    <w:aliases w:val="Table/Figure Heading Char,En tête 1 Char,List Paragraph1 Char,Bullets Char,References Char,List Paragraph (numbered (a)) Char,ReferencesCxSpLast Char,Medium Grid 1 - Accent 21 Char,List Paragraph nowy Char,Liste 1 Char"/>
    <w:basedOn w:val="DefaultParagraphFont"/>
    <w:link w:val="ListParagraph"/>
    <w:uiPriority w:val="1"/>
    <w:qFormat/>
    <w:locked/>
    <w:rsid w:val="002C504E"/>
    <w:rPr>
      <w:rFonts w:ascii="Cambria" w:eastAsia="Times New Roman" w:hAnsi="Cambria" w:cs="Times New Roman"/>
      <w:sz w:val="24"/>
      <w:szCs w:val="24"/>
      <w:lang w:val="en-GB"/>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NECG) Footnote Reference,Ref,de nota al pie"/>
    <w:basedOn w:val="DefaultParagraphFont"/>
    <w:uiPriority w:val="99"/>
    <w:unhideWhenUsed/>
    <w:qFormat/>
    <w:rsid w:val="002C504E"/>
    <w:rPr>
      <w:vertAlign w:val="superscript"/>
    </w:rPr>
  </w:style>
  <w:style w:type="character" w:styleId="CommentReference">
    <w:name w:val="annotation reference"/>
    <w:basedOn w:val="DefaultParagraphFont"/>
    <w:uiPriority w:val="99"/>
    <w:semiHidden/>
    <w:unhideWhenUsed/>
    <w:rsid w:val="00580169"/>
    <w:rPr>
      <w:sz w:val="16"/>
      <w:szCs w:val="16"/>
    </w:rPr>
  </w:style>
  <w:style w:type="paragraph" w:styleId="CommentText">
    <w:name w:val="annotation text"/>
    <w:basedOn w:val="Normal"/>
    <w:link w:val="CommentTextChar"/>
    <w:uiPriority w:val="99"/>
    <w:unhideWhenUsed/>
    <w:rsid w:val="00580169"/>
    <w:rPr>
      <w:sz w:val="20"/>
      <w:szCs w:val="20"/>
    </w:rPr>
  </w:style>
  <w:style w:type="character" w:customStyle="1" w:styleId="CommentTextChar">
    <w:name w:val="Comment Text Char"/>
    <w:basedOn w:val="DefaultParagraphFont"/>
    <w:link w:val="CommentText"/>
    <w:uiPriority w:val="99"/>
    <w:rsid w:val="00580169"/>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80169"/>
    <w:rPr>
      <w:b/>
      <w:bCs/>
    </w:rPr>
  </w:style>
  <w:style w:type="character" w:customStyle="1" w:styleId="CommentSubjectChar">
    <w:name w:val="Comment Subject Char"/>
    <w:basedOn w:val="CommentTextChar"/>
    <w:link w:val="CommentSubject"/>
    <w:uiPriority w:val="99"/>
    <w:semiHidden/>
    <w:rsid w:val="00580169"/>
    <w:rPr>
      <w:rFonts w:ascii="Arial" w:eastAsia="Times New Roman" w:hAnsi="Arial" w:cs="Times New Roman"/>
      <w:b/>
      <w:bCs/>
      <w:sz w:val="20"/>
      <w:szCs w:val="20"/>
      <w:lang w:val="en-GB"/>
    </w:rPr>
  </w:style>
  <w:style w:type="paragraph" w:styleId="NormalWeb">
    <w:name w:val="Normal (Web)"/>
    <w:basedOn w:val="Normal"/>
    <w:uiPriority w:val="99"/>
    <w:unhideWhenUsed/>
    <w:rsid w:val="00566AFD"/>
    <w:pPr>
      <w:spacing w:before="100" w:beforeAutospacing="1" w:after="100" w:afterAutospacing="1"/>
    </w:pPr>
    <w:rPr>
      <w:rFonts w:ascii="Times New Roman" w:hAnsi="Times New Roman"/>
      <w:lang w:val="en-US"/>
    </w:rPr>
  </w:style>
  <w:style w:type="paragraph" w:styleId="NoSpacing">
    <w:name w:val="No Spacing"/>
    <w:uiPriority w:val="1"/>
    <w:qFormat/>
    <w:rsid w:val="00F27046"/>
    <w:pPr>
      <w:spacing w:after="0" w:line="240" w:lineRule="auto"/>
    </w:pPr>
    <w:rPr>
      <w:rFonts w:ascii="Calibri" w:eastAsia="Calibri" w:hAnsi="Calibri" w:cs="Times New Roman"/>
    </w:rPr>
  </w:style>
  <w:style w:type="table" w:styleId="TableGrid">
    <w:name w:val="Table Grid"/>
    <w:basedOn w:val="TableNormal"/>
    <w:uiPriority w:val="39"/>
    <w:rsid w:val="00D46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629F"/>
    <w:rPr>
      <w:color w:val="0563C1"/>
      <w:u w:val="single"/>
    </w:rPr>
  </w:style>
  <w:style w:type="character" w:styleId="UnresolvedMention">
    <w:name w:val="Unresolved Mention"/>
    <w:basedOn w:val="DefaultParagraphFont"/>
    <w:uiPriority w:val="99"/>
    <w:semiHidden/>
    <w:unhideWhenUsed/>
    <w:rsid w:val="00440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Jaudel@wwfus.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cam@wwfc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29C7B405FD8E43BF919E76EA412553" ma:contentTypeVersion="13" ma:contentTypeDescription="Create a new document." ma:contentTypeScope="" ma:versionID="68c95273a10902caea887dcedc7950c9">
  <xsd:schema xmlns:xsd="http://www.w3.org/2001/XMLSchema" xmlns:xs="http://www.w3.org/2001/XMLSchema" xmlns:p="http://schemas.microsoft.com/office/2006/metadata/properties" xmlns:ns2="51512ee4-b4b5-4c1b-8902-0389972e1a75" xmlns:ns3="a8e2f79d-a91d-42ae-a11c-5716ad4b8045" xmlns:ns4="65a2362d-2255-4a0d-88c5-7d64954319e1" targetNamespace="http://schemas.microsoft.com/office/2006/metadata/properties" ma:root="true" ma:fieldsID="4ae20512c5fa1ba4e454576ace5aca1a" ns2:_="" ns3:_="" ns4:_="">
    <xsd:import namespace="51512ee4-b4b5-4c1b-8902-0389972e1a75"/>
    <xsd:import namespace="a8e2f79d-a91d-42ae-a11c-5716ad4b8045"/>
    <xsd:import namespace="65a2362d-2255-4a0d-88c5-7d6495431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12ee4-b4b5-4c1b-8902-0389972e1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9606c3-1701-4786-aebd-51d352341c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e2f79d-a91d-42ae-a11c-5716ad4b80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a2362d-2255-4a0d-88c5-7d6495431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5701f81-b110-4cb1-896c-aa1b075c0131}" ma:internalName="TaxCatchAll" ma:showField="CatchAllData" ma:web="a8e2f79d-a91d-42ae-a11c-5716ad4b8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a2362d-2255-4a0d-88c5-7d64954319e1" xsi:nil="true"/>
    <lcf76f155ced4ddcb4097134ff3c332f xmlns="51512ee4-b4b5-4c1b-8902-0389972e1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F7A754-A66B-42A6-BA47-E42D01D36064}">
  <ds:schemaRefs>
    <ds:schemaRef ds:uri="http://schemas.microsoft.com/sharepoint/v3/contenttype/forms"/>
  </ds:schemaRefs>
</ds:datastoreItem>
</file>

<file path=customXml/itemProps2.xml><?xml version="1.0" encoding="utf-8"?>
<ds:datastoreItem xmlns:ds="http://schemas.openxmlformats.org/officeDocument/2006/customXml" ds:itemID="{488BEC1A-F391-4B86-96D7-CB649364B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12ee4-b4b5-4c1b-8902-0389972e1a75"/>
    <ds:schemaRef ds:uri="a8e2f79d-a91d-42ae-a11c-5716ad4b8045"/>
    <ds:schemaRef ds:uri="65a2362d-2255-4a0d-88c5-7d6495431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23808C-2275-429D-9B0B-0B0ACF2B2E85}">
  <ds:schemaRefs>
    <ds:schemaRef ds:uri="http://schemas.microsoft.com/office/2006/metadata/properties"/>
    <ds:schemaRef ds:uri="http://schemas.microsoft.com/office/infopath/2007/PartnerControls"/>
    <ds:schemaRef ds:uri="65a2362d-2255-4a0d-88c5-7d64954319e1"/>
    <ds:schemaRef ds:uri="51512ee4-b4b5-4c1b-8902-0389972e1a75"/>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3810</Words>
  <Characters>21717</Characters>
  <Application>Microsoft Office Word</Application>
  <DocSecurity>0</DocSecurity>
  <Lines>180</Lines>
  <Paragraphs>50</Paragraphs>
  <ScaleCrop>false</ScaleCrop>
  <Company/>
  <LinksUpToDate>false</LinksUpToDate>
  <CharactersWithSpaces>25477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Drazen, Erika</dc:creator>
  <cp:keywords/>
  <dc:description/>
  <cp:lastModifiedBy>Beattie, Jacquelyn</cp:lastModifiedBy>
  <cp:revision>38</cp:revision>
  <dcterms:created xsi:type="dcterms:W3CDTF">2022-07-05T18:56:00Z</dcterms:created>
  <dcterms:modified xsi:type="dcterms:W3CDTF">2023-01-04T17:42:00Z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0x0101006F29C7B405FD8E43BF919E76EA412553</vt:lpwstr>
  </property>
  <property fmtid="{D5CDD505-2E9C-101B-9397-08002B2CF9AE}" pid="3" name="MediaServiceImageTags">
    <vt:lpwstr/>
  </property>
</Properties>
</file>