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CF0433" w:rsidP="00CF0433" w:rsidRDefault="00CF0433" w14:paraId="1A48E8B8" w14:textId="31ECA55A">
      <w:pPr>
        <w:autoSpaceDE w:val="0"/>
        <w:autoSpaceDN w:val="0"/>
        <w:adjustRightInd w:val="0"/>
        <w:jc w:val="right"/>
        <w:rPr>
          <w:b/>
          <w:bCs/>
          <w:sz w:val="28"/>
          <w:szCs w:val="28"/>
        </w:rPr>
      </w:pPr>
      <w:r w:rsidRPr="006D34D6">
        <w:rPr>
          <w:b/>
          <w:bCs/>
          <w:noProof/>
          <w:sz w:val="28"/>
          <w:szCs w:val="28"/>
        </w:rPr>
        <w:drawing>
          <wp:anchor distT="0" distB="0" distL="114300" distR="114300" simplePos="0" relativeHeight="251659264" behindDoc="1" locked="0" layoutInCell="1" allowOverlap="1" wp14:anchorId="02C6AA0E" wp14:editId="0A92180D">
            <wp:simplePos x="0" y="0"/>
            <wp:positionH relativeFrom="margin">
              <wp:posOffset>-117033</wp:posOffset>
            </wp:positionH>
            <wp:positionV relativeFrom="margin">
              <wp:posOffset>-93097</wp:posOffset>
            </wp:positionV>
            <wp:extent cx="1115695" cy="1330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115695" cy="1330325"/>
                    </a:xfrm>
                    <a:prstGeom prst="rect">
                      <a:avLst/>
                    </a:prstGeom>
                    <a:noFill/>
                    <a:ln w="9525">
                      <a:noFill/>
                      <a:miter lim="800000"/>
                      <a:headEnd/>
                      <a:tailEnd/>
                    </a:ln>
                  </pic:spPr>
                </pic:pic>
              </a:graphicData>
            </a:graphic>
          </wp:anchor>
        </w:drawing>
      </w:r>
    </w:p>
    <w:p w:rsidR="005954BC" w:rsidP="00CF0433" w:rsidRDefault="005954BC" w14:paraId="78C175F3" w14:textId="77777777">
      <w:pPr>
        <w:autoSpaceDE w:val="0"/>
        <w:autoSpaceDN w:val="0"/>
        <w:adjustRightInd w:val="0"/>
        <w:jc w:val="right"/>
        <w:rPr>
          <w:b/>
          <w:bCs/>
          <w:sz w:val="28"/>
          <w:szCs w:val="28"/>
        </w:rPr>
      </w:pPr>
    </w:p>
    <w:p w:rsidR="00CF0433" w:rsidP="00B82C73" w:rsidRDefault="00CF0433" w14:paraId="39E4C51D" w14:textId="381D08B6">
      <w:pPr>
        <w:jc w:val="center"/>
        <w:rPr>
          <w:rFonts w:cs="Times New Roman"/>
          <w:b/>
          <w:color w:val="0070C0"/>
          <w:sz w:val="24"/>
          <w:szCs w:val="24"/>
        </w:rPr>
      </w:pPr>
    </w:p>
    <w:p w:rsidR="00CF0433" w:rsidP="00B82C73" w:rsidRDefault="00CF0433" w14:paraId="573BBE46" w14:textId="151C3D6A">
      <w:pPr>
        <w:jc w:val="center"/>
        <w:rPr>
          <w:rFonts w:cs="Times New Roman"/>
          <w:b/>
          <w:color w:val="0070C0"/>
          <w:sz w:val="24"/>
          <w:szCs w:val="24"/>
        </w:rPr>
      </w:pPr>
    </w:p>
    <w:p w:rsidR="00536A52" w:rsidP="00CF0433" w:rsidRDefault="00536A52" w14:paraId="4E39E330" w14:textId="77777777">
      <w:pPr>
        <w:pStyle w:val="TableParagraph"/>
        <w:rPr>
          <w:rFonts w:ascii="Calibri" w:hAnsi="Calibri" w:eastAsia="Calibri" w:cs="Calibri"/>
          <w:b/>
          <w:bCs/>
          <w:szCs w:val="20"/>
          <w:highlight w:val="lightGray"/>
        </w:rPr>
      </w:pPr>
    </w:p>
    <w:p w:rsidR="00536A52" w:rsidP="00CF0433" w:rsidRDefault="00536A52" w14:paraId="6EC11E56" w14:textId="77777777">
      <w:pPr>
        <w:pStyle w:val="TableParagraph"/>
        <w:rPr>
          <w:rFonts w:ascii="Calibri" w:hAnsi="Calibri" w:eastAsia="Calibri" w:cs="Calibri"/>
          <w:b/>
          <w:bCs/>
          <w:szCs w:val="20"/>
          <w:highlight w:val="lightGray"/>
        </w:rPr>
      </w:pPr>
    </w:p>
    <w:p w:rsidR="00536A52" w:rsidP="00CF0433" w:rsidRDefault="00536A52" w14:paraId="323537D2" w14:textId="30C95E2A">
      <w:pPr>
        <w:pStyle w:val="TableParagraph"/>
        <w:rPr>
          <w:rFonts w:ascii="Calibri" w:hAnsi="Calibri" w:eastAsia="Calibri" w:cs="Calibri"/>
          <w:b/>
          <w:bCs/>
          <w:szCs w:val="20"/>
          <w:highlight w:val="lightGray"/>
        </w:rPr>
      </w:pPr>
    </w:p>
    <w:p w:rsidR="005954BC" w:rsidP="00CF0433" w:rsidRDefault="005954BC" w14:paraId="382E41CE" w14:textId="619F5FCA">
      <w:pPr>
        <w:pStyle w:val="TableParagraph"/>
        <w:rPr>
          <w:rFonts w:ascii="Calibri" w:hAnsi="Calibri" w:eastAsia="Calibri" w:cs="Calibri"/>
          <w:b/>
          <w:bCs/>
          <w:szCs w:val="20"/>
          <w:highlight w:val="lightGray"/>
        </w:rPr>
      </w:pPr>
    </w:p>
    <w:p w:rsidR="005954BC" w:rsidP="00CF0433" w:rsidRDefault="005954BC" w14:paraId="3A2AAE10" w14:textId="126461F3">
      <w:pPr>
        <w:pStyle w:val="TableParagraph"/>
        <w:rPr>
          <w:rFonts w:ascii="Calibri" w:hAnsi="Calibri" w:eastAsia="Calibri" w:cs="Calibri"/>
          <w:b/>
          <w:bCs/>
          <w:szCs w:val="20"/>
          <w:highlight w:val="lightGray"/>
        </w:rPr>
      </w:pPr>
    </w:p>
    <w:p w:rsidR="005954BC" w:rsidP="00CF0433" w:rsidRDefault="005954BC" w14:paraId="300E5B5B" w14:textId="31D36EC0">
      <w:pPr>
        <w:pStyle w:val="TableParagraph"/>
        <w:rPr>
          <w:rFonts w:ascii="Calibri" w:hAnsi="Calibri" w:eastAsia="Calibri" w:cs="Calibri"/>
          <w:b/>
          <w:bCs/>
          <w:szCs w:val="20"/>
          <w:highlight w:val="lightGray"/>
        </w:rPr>
      </w:pPr>
    </w:p>
    <w:p w:rsidR="005954BC" w:rsidP="00CF0433" w:rsidRDefault="005954BC" w14:paraId="174C9A89" w14:textId="77777777">
      <w:pPr>
        <w:pStyle w:val="TableParagraph"/>
        <w:rPr>
          <w:rFonts w:ascii="Calibri" w:hAnsi="Calibri" w:eastAsia="Calibri" w:cs="Calibri"/>
          <w:b/>
          <w:bCs/>
          <w:szCs w:val="20"/>
          <w:highlight w:val="lightGray"/>
        </w:rPr>
      </w:pPr>
    </w:p>
    <w:p w:rsidR="00CF0433" w:rsidP="005954BC" w:rsidRDefault="00E9312C" w14:paraId="169D051B" w14:textId="017FEE2D">
      <w:pPr>
        <w:pStyle w:val="TableParagraph"/>
        <w:jc w:val="center"/>
        <w:rPr>
          <w:rFonts w:ascii="Calibri" w:hAnsi="Calibri" w:eastAsia="Calibri" w:cs="Calibri"/>
          <w:b/>
          <w:bCs/>
          <w:szCs w:val="20"/>
        </w:rPr>
      </w:pPr>
      <w:r>
        <w:rPr>
          <w:rFonts w:ascii="Calibri" w:hAnsi="Calibri" w:eastAsia="Calibri" w:cs="Calibri"/>
          <w:b/>
          <w:bCs/>
          <w:szCs w:val="20"/>
          <w:highlight w:val="lightGray"/>
        </w:rPr>
        <w:t xml:space="preserve">Project </w:t>
      </w:r>
      <w:r w:rsidRPr="00440A77" w:rsidR="00CF0433">
        <w:rPr>
          <w:rFonts w:ascii="Calibri" w:hAnsi="Calibri" w:eastAsia="Calibri" w:cs="Calibri"/>
          <w:b/>
          <w:bCs/>
          <w:szCs w:val="20"/>
          <w:highlight w:val="lightGray"/>
        </w:rPr>
        <w:t>Title (GEF</w:t>
      </w:r>
      <w:r w:rsidR="0052597E">
        <w:rPr>
          <w:rFonts w:ascii="Calibri" w:hAnsi="Calibri" w:eastAsia="Calibri" w:cs="Calibri"/>
          <w:b/>
          <w:bCs/>
          <w:szCs w:val="20"/>
          <w:highlight w:val="lightGray"/>
        </w:rPr>
        <w:t>/GCF</w:t>
      </w:r>
      <w:r w:rsidRPr="00440A77" w:rsidR="00CF0433">
        <w:rPr>
          <w:rFonts w:ascii="Calibri" w:hAnsi="Calibri" w:eastAsia="Calibri" w:cs="Calibri"/>
          <w:b/>
          <w:bCs/>
          <w:szCs w:val="20"/>
          <w:highlight w:val="lightGray"/>
        </w:rPr>
        <w:t xml:space="preserve"> ID)</w:t>
      </w:r>
    </w:p>
    <w:p w:rsidR="005954BC" w:rsidP="005954BC" w:rsidRDefault="005954BC" w14:paraId="7010010A" w14:textId="3104C9F4">
      <w:pPr>
        <w:pStyle w:val="TableParagraph"/>
        <w:jc w:val="center"/>
        <w:rPr>
          <w:rFonts w:ascii="Calibri" w:hAnsi="Calibri" w:eastAsia="Calibri" w:cs="Calibri"/>
          <w:b/>
          <w:bCs/>
          <w:szCs w:val="20"/>
        </w:rPr>
      </w:pPr>
    </w:p>
    <w:p w:rsidRPr="006D34D6" w:rsidR="005954BC" w:rsidP="005954BC" w:rsidRDefault="005954BC" w14:paraId="4E0C9252" w14:textId="77777777">
      <w:pPr>
        <w:autoSpaceDE w:val="0"/>
        <w:autoSpaceDN w:val="0"/>
        <w:adjustRightInd w:val="0"/>
        <w:jc w:val="center"/>
        <w:rPr>
          <w:b/>
          <w:bCs/>
          <w:caps/>
          <w:sz w:val="24"/>
          <w:szCs w:val="28"/>
        </w:rPr>
      </w:pPr>
      <w:r>
        <w:rPr>
          <w:b/>
          <w:bCs/>
          <w:caps/>
          <w:sz w:val="24"/>
          <w:szCs w:val="28"/>
        </w:rPr>
        <w:t>STAKEHOLDER ENGAGEMENT PLAN</w:t>
      </w:r>
    </w:p>
    <w:p w:rsidR="005954BC" w:rsidP="005954BC" w:rsidRDefault="00B80730" w14:paraId="1FC47015" w14:textId="0494D620">
      <w:pPr>
        <w:pStyle w:val="TableParagraph"/>
        <w:jc w:val="center"/>
        <w:rPr>
          <w:rFonts w:ascii="Calibri" w:hAnsi="Calibri" w:eastAsia="Calibri" w:cs="Calibri"/>
          <w:b/>
          <w:bCs/>
          <w:szCs w:val="20"/>
        </w:rPr>
      </w:pPr>
      <w:r w:rsidRPr="00B80730">
        <w:rPr>
          <w:rFonts w:ascii="Calibri" w:hAnsi="Calibri" w:eastAsia="Calibri" w:cs="Calibri"/>
          <w:b/>
          <w:bCs/>
          <w:szCs w:val="20"/>
          <w:highlight w:val="lightGray"/>
        </w:rPr>
        <w:t>[</w:t>
      </w:r>
      <w:r w:rsidRPr="00B80730" w:rsidR="005954BC">
        <w:rPr>
          <w:rFonts w:ascii="Calibri" w:hAnsi="Calibri" w:eastAsia="Calibri" w:cs="Calibri"/>
          <w:b/>
          <w:bCs/>
          <w:szCs w:val="20"/>
          <w:highlight w:val="lightGray"/>
        </w:rPr>
        <w:t>Date Completed</w:t>
      </w:r>
      <w:r w:rsidRPr="00B80730">
        <w:rPr>
          <w:rFonts w:ascii="Calibri" w:hAnsi="Calibri" w:eastAsia="Calibri" w:cs="Calibri"/>
          <w:b/>
          <w:bCs/>
          <w:szCs w:val="20"/>
          <w:highlight w:val="lightGray"/>
        </w:rPr>
        <w:t>]</w:t>
      </w:r>
    </w:p>
    <w:p w:rsidR="005954BC" w:rsidP="005954BC" w:rsidRDefault="005954BC" w14:paraId="3C80B0BA" w14:textId="09C4ABF1">
      <w:pPr>
        <w:pStyle w:val="TableParagraph"/>
        <w:jc w:val="center"/>
        <w:rPr>
          <w:rFonts w:ascii="Calibri" w:hAnsi="Calibri" w:eastAsia="Calibri" w:cs="Calibri"/>
          <w:b/>
          <w:bCs/>
          <w:szCs w:val="20"/>
        </w:rPr>
      </w:pPr>
      <w:r>
        <w:rPr>
          <w:rFonts w:ascii="Calibri" w:hAnsi="Calibri" w:eastAsia="Calibri" w:cs="Calibri"/>
          <w:b/>
          <w:bCs/>
          <w:szCs w:val="20"/>
        </w:rPr>
        <w:t>GEF</w:t>
      </w:r>
      <w:r w:rsidR="0052597E">
        <w:rPr>
          <w:rFonts w:ascii="Calibri" w:hAnsi="Calibri" w:eastAsia="Calibri" w:cs="Calibri"/>
          <w:b/>
          <w:bCs/>
          <w:szCs w:val="20"/>
        </w:rPr>
        <w:t>/GCF</w:t>
      </w:r>
      <w:r>
        <w:rPr>
          <w:rFonts w:ascii="Calibri" w:hAnsi="Calibri" w:eastAsia="Calibri" w:cs="Calibri"/>
          <w:b/>
          <w:bCs/>
          <w:szCs w:val="20"/>
        </w:rPr>
        <w:t xml:space="preserve"> Agency: </w:t>
      </w:r>
      <w:r w:rsidR="00B80730">
        <w:rPr>
          <w:rFonts w:ascii="Calibri" w:hAnsi="Calibri" w:eastAsia="Calibri" w:cs="Calibri"/>
          <w:b/>
          <w:bCs/>
          <w:szCs w:val="20"/>
        </w:rPr>
        <w:t>WWF US</w:t>
      </w:r>
    </w:p>
    <w:p w:rsidR="005954BC" w:rsidP="005954BC" w:rsidRDefault="005954BC" w14:paraId="3C4E20B6" w14:textId="516BF640">
      <w:pPr>
        <w:pStyle w:val="TableParagraph"/>
        <w:jc w:val="center"/>
        <w:rPr>
          <w:rFonts w:ascii="Calibri" w:hAnsi="Calibri" w:eastAsia="Calibri" w:cs="Calibri"/>
          <w:b/>
          <w:bCs/>
          <w:szCs w:val="20"/>
        </w:rPr>
      </w:pPr>
      <w:r>
        <w:rPr>
          <w:rFonts w:ascii="Calibri" w:hAnsi="Calibri" w:eastAsia="Calibri" w:cs="Calibri"/>
          <w:b/>
          <w:bCs/>
          <w:szCs w:val="20"/>
        </w:rPr>
        <w:t>Lead Executing Agency:</w:t>
      </w:r>
      <w:r w:rsidR="00B80730">
        <w:rPr>
          <w:rFonts w:ascii="Calibri" w:hAnsi="Calibri" w:eastAsia="Calibri" w:cs="Calibri"/>
          <w:b/>
          <w:bCs/>
          <w:szCs w:val="20"/>
        </w:rPr>
        <w:t xml:space="preserve"> </w:t>
      </w:r>
      <w:r w:rsidRPr="00B80730" w:rsidR="00B80730">
        <w:rPr>
          <w:rFonts w:ascii="Calibri" w:hAnsi="Calibri" w:eastAsia="Calibri" w:cs="Calibri"/>
          <w:b/>
          <w:bCs/>
          <w:szCs w:val="20"/>
          <w:highlight w:val="lightGray"/>
        </w:rPr>
        <w:t>[Insert name here]</w:t>
      </w:r>
    </w:p>
    <w:p w:rsidRPr="00440A77" w:rsidR="005954BC" w:rsidP="005954BC" w:rsidRDefault="005954BC" w14:paraId="50E94411" w14:textId="77777777">
      <w:pPr>
        <w:pStyle w:val="TableParagraph"/>
        <w:jc w:val="center"/>
        <w:rPr>
          <w:sz w:val="32"/>
        </w:rPr>
      </w:pPr>
    </w:p>
    <w:p w:rsidR="003A6A08" w:rsidP="00CF0433" w:rsidRDefault="005954BC" w14:paraId="75E659BD" w14:textId="6B5FEA87">
      <w:r w:rsidRPr="005954BC">
        <w:rPr>
          <w:highlight w:val="lightGray"/>
        </w:rPr>
        <w:t>[Add additional logos to the WWF Logo above as needed (e.g. government and partner logos)]</w:t>
      </w:r>
    </w:p>
    <w:p w:rsidR="00536A52" w:rsidRDefault="00536A52" w14:paraId="180ADE37" w14:textId="077031B7">
      <w:r>
        <w:br w:type="page"/>
      </w:r>
    </w:p>
    <w:p w:rsidR="0025258A" w:rsidP="00CF0433" w:rsidRDefault="0025258A" w14:paraId="5E262A4E" w14:textId="54994C24">
      <w:r>
        <w:rPr>
          <w:noProof/>
        </w:rPr>
        <w:lastRenderedPageBreak/>
        <mc:AlternateContent>
          <mc:Choice Requires="wps">
            <w:drawing>
              <wp:anchor distT="0" distB="0" distL="114300" distR="114300" simplePos="0" relativeHeight="251658239" behindDoc="0" locked="0" layoutInCell="1" allowOverlap="1" wp14:anchorId="5DCA8919" wp14:editId="5B6D6BFF">
                <wp:simplePos x="0" y="0"/>
                <wp:positionH relativeFrom="column">
                  <wp:posOffset>-104775</wp:posOffset>
                </wp:positionH>
                <wp:positionV relativeFrom="paragraph">
                  <wp:posOffset>161924</wp:posOffset>
                </wp:positionV>
                <wp:extent cx="6076950" cy="18383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076950" cy="1838325"/>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style="position:absolute;margin-left:-8.25pt;margin-top:12.75pt;width:478.5pt;height:144.7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00]" strokeweight=".5pt" w14:anchorId="73F6F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"/>
            </w:pict>
          </mc:Fallback>
        </mc:AlternateContent>
      </w:r>
    </w:p>
    <w:p w:rsidRPr="0025258A" w:rsidR="0025258A" w:rsidP="0025258A" w:rsidRDefault="0025258A" w14:paraId="7A4164D4" w14:textId="69453E3D">
      <w:pPr>
        <w:pStyle w:val="Header"/>
      </w:pPr>
      <w:r w:rsidRPr="0025258A">
        <w:rPr>
          <w:b/>
          <w:bCs/>
        </w:rPr>
        <w:t>Instructions</w:t>
      </w:r>
      <w:r w:rsidR="00C94779">
        <w:rPr>
          <w:b/>
          <w:bCs/>
        </w:rPr>
        <w:t xml:space="preserve"> and Guidance</w:t>
      </w:r>
      <w:r w:rsidRPr="0025258A">
        <w:t xml:space="preserve">: </w:t>
      </w:r>
    </w:p>
    <w:p w:rsidRPr="0025258A" w:rsidR="0025258A" w:rsidP="0025258A" w:rsidRDefault="0025258A" w14:paraId="004C44E3" w14:textId="77777777">
      <w:pPr>
        <w:pStyle w:val="Header"/>
      </w:pPr>
    </w:p>
    <w:p w:rsidR="0025258A" w:rsidP="0025258A" w:rsidRDefault="0025258A" w14:paraId="3E7E5879" w14:textId="3963BECB">
      <w:pPr>
        <w:pStyle w:val="Header"/>
        <w:numPr>
          <w:ilvl w:val="0"/>
          <w:numId w:val="12"/>
        </w:numPr>
      </w:pPr>
      <w:r w:rsidRPr="0025258A">
        <w:t xml:space="preserve">Delete all text highlighted in gray </w:t>
      </w:r>
      <w:r w:rsidR="00C94779">
        <w:t xml:space="preserve">(and this box) </w:t>
      </w:r>
      <w:r w:rsidRPr="0025258A">
        <w:t xml:space="preserve">after completion of the Stakeholder Engagement Plan </w:t>
      </w:r>
    </w:p>
    <w:p w:rsidR="00E033CB" w:rsidP="0025258A" w:rsidRDefault="00E033CB" w14:paraId="429B4FEE" w14:textId="48230F57">
      <w:pPr>
        <w:pStyle w:val="Header"/>
        <w:numPr>
          <w:ilvl w:val="0"/>
          <w:numId w:val="12"/>
        </w:numPr>
      </w:pPr>
      <w:r>
        <w:t>Standard/sample text is provided under certain headings where relevant</w:t>
      </w:r>
    </w:p>
    <w:p w:rsidR="0025258A" w:rsidP="0025258A" w:rsidRDefault="0025258A" w14:paraId="47522946" w14:textId="3D9853D3">
      <w:pPr>
        <w:pStyle w:val="Header"/>
        <w:numPr>
          <w:ilvl w:val="0"/>
          <w:numId w:val="12"/>
        </w:numPr>
      </w:pPr>
      <w:r>
        <w:t>Examples of completed Stakeholder Engagement Plans can be found at the following links:</w:t>
      </w:r>
    </w:p>
    <w:p w:rsidR="0025258A" w:rsidP="0025258A" w:rsidRDefault="00000000" w14:paraId="26B9B55C" w14:textId="3EBCF0E9">
      <w:pPr>
        <w:pStyle w:val="Header"/>
        <w:numPr>
          <w:ilvl w:val="1"/>
          <w:numId w:val="12"/>
        </w:numPr>
      </w:pPr>
      <w:hyperlink w:history="1" r:id="rId12">
        <w:r w:rsidRPr="0025258A" w:rsidR="0025258A">
          <w:rPr>
            <w:rStyle w:val="Hyperlink"/>
          </w:rPr>
          <w:t xml:space="preserve">Stakeholder Engagement Plan – Melanesia Fishers </w:t>
        </w:r>
      </w:hyperlink>
      <w:r w:rsidR="0025258A">
        <w:t xml:space="preserve"> </w:t>
      </w:r>
    </w:p>
    <w:p w:rsidRPr="00AD7C06" w:rsidR="0025258A" w:rsidP="0025258A" w:rsidRDefault="00000000" w14:paraId="5AEA482B" w14:textId="37A756FD">
      <w:pPr>
        <w:pStyle w:val="Header"/>
        <w:numPr>
          <w:ilvl w:val="1"/>
          <w:numId w:val="12"/>
        </w:numPr>
        <w:rPr>
          <w:rStyle w:val="Hyperlink"/>
          <w:color w:val="auto"/>
          <w:u w:val="none"/>
        </w:rPr>
      </w:pPr>
      <w:hyperlink w:history="1" r:id="rId13">
        <w:r w:rsidRPr="0025258A" w:rsidR="0025258A">
          <w:rPr>
            <w:rStyle w:val="Hyperlink"/>
          </w:rPr>
          <w:t>Stakeholder Engagement Plan – Nature-Based Tourism</w:t>
        </w:r>
      </w:hyperlink>
    </w:p>
    <w:p w:rsidR="00AD7C06" w:rsidP="0025258A" w:rsidRDefault="00000000" w14:paraId="29C0F7B6" w14:textId="1F64CC60">
      <w:pPr>
        <w:pStyle w:val="Header"/>
        <w:numPr>
          <w:ilvl w:val="1"/>
          <w:numId w:val="12"/>
        </w:numPr>
      </w:pPr>
      <w:hyperlink w:history="1" r:id="rId14">
        <w:r w:rsidRPr="00A570A1" w:rsidR="00AD7C06">
          <w:rPr>
            <w:rStyle w:val="Hyperlink"/>
          </w:rPr>
          <w:t>Stakeholder Engagement Plan – Tanzania FOLUR</w:t>
        </w:r>
      </w:hyperlink>
    </w:p>
    <w:p w:rsidR="0025258A" w:rsidP="0025258A" w:rsidRDefault="0025258A" w14:paraId="0E1B0AEA" w14:textId="77777777"/>
    <w:p w:rsidR="0025258A" w:rsidP="0025258A" w:rsidRDefault="0025258A" w14:paraId="0733435C" w14:textId="19A0E20D"/>
    <w:p w:rsidRPr="0025258A" w:rsidR="0025258A" w:rsidP="0025258A" w:rsidRDefault="0025258A" w14:paraId="61B45259" w14:textId="7C762F83">
      <w:pPr>
        <w:pStyle w:val="Heading2"/>
        <w:numPr>
          <w:ilvl w:val="0"/>
          <w:numId w:val="11"/>
        </w:numPr>
      </w:pPr>
      <w:bookmarkStart w:name="_Toc63973255" w:id="0"/>
      <w:r w:rsidRPr="0025258A">
        <w:t>Introduction</w:t>
      </w:r>
      <w:bookmarkEnd w:id="0"/>
      <w:r w:rsidRPr="0025258A">
        <w:t xml:space="preserve"> (1 page)</w:t>
      </w:r>
    </w:p>
    <w:p w:rsidRPr="0025258A" w:rsidR="0025258A" w:rsidP="00C94779" w:rsidRDefault="00C94779" w14:paraId="5E93A881" w14:textId="25435B4E">
      <w:pPr>
        <w:spacing w:line="240" w:lineRule="auto"/>
        <w:rPr>
          <w:sz w:val="20"/>
          <w:szCs w:val="20"/>
        </w:rPr>
      </w:pPr>
      <w:r>
        <w:rPr>
          <w:rFonts w:cs="Times New Roman"/>
          <w:highlight w:val="lightGray"/>
        </w:rPr>
        <w:t>Provide a</w:t>
      </w:r>
      <w:r w:rsidRPr="0025258A" w:rsidR="0025258A">
        <w:rPr>
          <w:rFonts w:cs="Times New Roman"/>
          <w:highlight w:val="lightGray"/>
        </w:rPr>
        <w:t xml:space="preserve"> brief description of the project</w:t>
      </w:r>
      <w:r>
        <w:rPr>
          <w:rFonts w:cs="Times New Roman"/>
          <w:highlight w:val="lightGray"/>
        </w:rPr>
        <w:t>,</w:t>
      </w:r>
      <w:r w:rsidRPr="0025258A" w:rsidR="0025258A">
        <w:rPr>
          <w:rFonts w:cs="Times New Roman"/>
          <w:highlight w:val="lightGray"/>
        </w:rPr>
        <w:t xml:space="preserve"> including </w:t>
      </w:r>
      <w:r>
        <w:rPr>
          <w:rFonts w:cs="Times New Roman"/>
          <w:highlight w:val="lightGray"/>
        </w:rPr>
        <w:t xml:space="preserve">the project components and </w:t>
      </w:r>
      <w:r w:rsidRPr="0025258A" w:rsidR="0025258A">
        <w:rPr>
          <w:rFonts w:cs="Times New Roman"/>
          <w:highlight w:val="lightGray"/>
        </w:rPr>
        <w:t>project sites. Where relevant, include maps of the project site and surrounding area.</w:t>
      </w:r>
    </w:p>
    <w:p w:rsidR="00E275F8" w:rsidRDefault="00E275F8" w14:paraId="68135775" w14:textId="325EFE1F"/>
    <w:p w:rsidRPr="0025258A" w:rsidR="0025258A" w:rsidP="0025258A" w:rsidRDefault="0025258A" w14:paraId="7C3A6797" w14:textId="77777777">
      <w:pPr>
        <w:pStyle w:val="Heading2"/>
        <w:numPr>
          <w:ilvl w:val="0"/>
          <w:numId w:val="11"/>
        </w:numPr>
        <w:tabs>
          <w:tab w:val="num" w:pos="360"/>
        </w:tabs>
      </w:pPr>
      <w:r w:rsidRPr="0025258A">
        <w:t>Regulations and Requirements (1/2 page)</w:t>
      </w:r>
    </w:p>
    <w:p w:rsidRPr="00C94779" w:rsidR="0025258A" w:rsidP="00C94779" w:rsidRDefault="0025258A" w14:paraId="2D06B8AC" w14:textId="52177E94">
      <w:pPr>
        <w:spacing w:before="240" w:line="240" w:lineRule="auto"/>
        <w:rPr>
          <w:rFonts w:cs="Times New Roman"/>
          <w:b/>
          <w:bCs/>
        </w:rPr>
      </w:pPr>
      <w:r w:rsidRPr="00C94779">
        <w:rPr>
          <w:rFonts w:cs="Times New Roman"/>
          <w:b/>
          <w:bCs/>
        </w:rPr>
        <w:t>Government of _________ Policies and Regulations</w:t>
      </w:r>
    </w:p>
    <w:p w:rsidRPr="00C94779" w:rsidR="0025258A" w:rsidP="00C94779" w:rsidRDefault="0025258A" w14:paraId="75E778C5" w14:textId="78182A30">
      <w:pPr>
        <w:spacing w:line="240" w:lineRule="auto"/>
        <w:rPr>
          <w:rFonts w:cs="Times New Roman"/>
          <w:highlight w:val="lightGray"/>
        </w:rPr>
      </w:pPr>
      <w:r w:rsidRPr="00C94779">
        <w:rPr>
          <w:rFonts w:cs="Times New Roman"/>
          <w:highlight w:val="lightGray"/>
        </w:rPr>
        <w:t>Summarize any legal policies and regulations pertaining to stakeholder engagement application to the project. This may include public consultation and disclosure requirements.</w:t>
      </w:r>
    </w:p>
    <w:p w:rsidRPr="00C94779" w:rsidR="0025258A" w:rsidP="00DE221B" w:rsidRDefault="0025258A" w14:paraId="4C11190C" w14:textId="77777777">
      <w:pPr>
        <w:spacing w:after="0" w:line="240" w:lineRule="auto"/>
        <w:rPr>
          <w:rFonts w:cs="Times New Roman"/>
          <w:highlight w:val="lightGray"/>
        </w:rPr>
      </w:pPr>
    </w:p>
    <w:p w:rsidRPr="00C94779" w:rsidR="0025258A" w:rsidP="00C94779" w:rsidRDefault="0025258A" w14:paraId="46FAC863" w14:textId="77777777">
      <w:pPr>
        <w:spacing w:line="240" w:lineRule="auto"/>
        <w:rPr>
          <w:rFonts w:cs="Times New Roman"/>
          <w:b/>
          <w:bCs/>
        </w:rPr>
      </w:pPr>
      <w:r w:rsidRPr="00C94779">
        <w:rPr>
          <w:rFonts w:cs="Times New Roman"/>
          <w:b/>
          <w:bCs/>
        </w:rPr>
        <w:t>WWF Standard on Stakeholder Engagement</w:t>
      </w:r>
    </w:p>
    <w:p w:rsidRPr="00C94779" w:rsidR="0025258A" w:rsidP="00DE221B" w:rsidRDefault="0025258A" w14:paraId="275BFBAD" w14:textId="0AFA1F3F">
      <w:pPr>
        <w:spacing w:line="240" w:lineRule="auto"/>
        <w:rPr>
          <w:rFonts w:eastAsia="Times New Roman" w:cstheme="minorHAnsi"/>
          <w:color w:val="000000"/>
        </w:rPr>
      </w:pPr>
      <w:r w:rsidRPr="00C94779">
        <w:rPr>
          <w:rFonts w:eastAsia="Times New Roman" w:cstheme="minorHAnsi"/>
          <w:color w:val="000000"/>
        </w:rPr>
        <w:t xml:space="preserve">The </w:t>
      </w:r>
      <w:r w:rsidR="00E033CB">
        <w:rPr>
          <w:rFonts w:eastAsia="Times New Roman" w:cstheme="minorHAnsi"/>
          <w:color w:val="000000"/>
        </w:rPr>
        <w:t xml:space="preserve">WWF GEF </w:t>
      </w:r>
      <w:r w:rsidRPr="00E033CB" w:rsidR="00E033CB">
        <w:rPr>
          <w:rFonts w:eastAsia="Times New Roman" w:cstheme="minorHAnsi"/>
          <w:color w:val="000000"/>
        </w:rPr>
        <w:t>Agency requires all GEF projects</w:t>
      </w:r>
      <w:r w:rsidRPr="00E033CB">
        <w:rPr>
          <w:rFonts w:eastAsia="Times New Roman" w:cstheme="minorHAnsi"/>
          <w:color w:val="000000"/>
        </w:rPr>
        <w:t xml:space="preserve"> comply with </w:t>
      </w:r>
      <w:r w:rsidRPr="00E033CB" w:rsidR="00E033CB">
        <w:rPr>
          <w:rFonts w:ascii="Calibri" w:hAnsi="Calibri" w:eastAsia="Calibri" w:cs="Calibri"/>
        </w:rPr>
        <w:t xml:space="preserve">GEF and WWF standards on Stakeholder Engagement, </w:t>
      </w:r>
      <w:r w:rsidRPr="00E033CB" w:rsidR="00E033CB">
        <w:rPr>
          <w:rFonts w:eastAsia="Calibri" w:cs="Calibri"/>
          <w:color w:val="000000"/>
        </w:rPr>
        <w:t xml:space="preserve">specifically the WWF </w:t>
      </w:r>
      <w:hyperlink w:history="1" r:id="rId15">
        <w:r w:rsidRPr="00E033CB" w:rsidR="00E033CB">
          <w:rPr>
            <w:rStyle w:val="Hyperlink"/>
            <w:rFonts w:eastAsia="Calibri" w:cs="Calibri"/>
          </w:rPr>
          <w:t>Standard on Stakeholder Engagement</w:t>
        </w:r>
      </w:hyperlink>
      <w:r w:rsidRPr="00E033CB" w:rsidR="00E033CB">
        <w:rPr>
          <w:rFonts w:eastAsia="Calibri" w:cs="Calibri"/>
          <w:color w:val="000000"/>
        </w:rPr>
        <w:t xml:space="preserve"> and the associated </w:t>
      </w:r>
      <w:hyperlink w:history="1" r:id="rId16">
        <w:r w:rsidRPr="00E033CB" w:rsidR="00E033CB">
          <w:rPr>
            <w:rStyle w:val="Hyperlink"/>
            <w:rFonts w:eastAsia="Calibri" w:cs="Calibri"/>
          </w:rPr>
          <w:t>Procedures for Implementation of the Standard on Stakeholder Engagement</w:t>
        </w:r>
      </w:hyperlink>
      <w:r w:rsidR="00E033CB">
        <w:rPr>
          <w:rStyle w:val="Hyperlink"/>
          <w:rFonts w:eastAsia="Calibri" w:cs="Calibri"/>
          <w:sz w:val="21"/>
          <w:szCs w:val="21"/>
        </w:rPr>
        <w:t xml:space="preserve">. </w:t>
      </w:r>
      <w:r w:rsidRPr="00C94779">
        <w:rPr>
          <w:rFonts w:eastAsia="Times New Roman" w:cstheme="minorHAnsi"/>
          <w:color w:val="000000"/>
        </w:rPr>
        <w:t xml:space="preserve">Stakeholder engagement is an overarching term that encompasses a range of activities and interactions with stakeholders throughout the project cycle and is an essential aspect of good project management. </w:t>
      </w:r>
    </w:p>
    <w:p w:rsidRPr="00E033CB" w:rsidR="0025258A" w:rsidP="00DE221B" w:rsidRDefault="00E033CB" w14:paraId="4ACCB947" w14:textId="0C99A066">
      <w:pPr>
        <w:spacing w:line="240" w:lineRule="auto"/>
        <w:rPr>
          <w:rFonts w:eastAsia="Times New Roman" w:cstheme="minorHAnsi"/>
          <w:color w:val="000000"/>
        </w:rPr>
      </w:pPr>
      <w:r w:rsidRPr="00E033CB">
        <w:rPr>
          <w:rFonts w:eastAsia="Times New Roman" w:cstheme="minorHAnsi"/>
          <w:color w:val="000000"/>
        </w:rPr>
        <w:t>The WWF Standard on Stakeholder Engagement requires the Executing Agency to engage stakeholders</w:t>
      </w:r>
      <w:r>
        <w:rPr>
          <w:rFonts w:eastAsia="Times New Roman" w:cstheme="minorHAnsi"/>
          <w:color w:val="000000"/>
        </w:rPr>
        <w:t xml:space="preserve"> </w:t>
      </w:r>
      <w:r w:rsidRPr="00E033CB">
        <w:rPr>
          <w:rFonts w:eastAsia="Times New Roman" w:cstheme="minorHAnsi"/>
          <w:color w:val="000000"/>
        </w:rPr>
        <w:t>throughout the life of the project; communicate significant changes to project stakeholders and consult on potential risks and impacts; establish a grievance redress mechanism and register and respond to grievances throughout project execution</w:t>
      </w:r>
      <w:r>
        <w:rPr>
          <w:rFonts w:eastAsia="Times New Roman" w:cstheme="minorHAnsi"/>
          <w:color w:val="000000"/>
        </w:rPr>
        <w:t xml:space="preserve">, and; </w:t>
      </w:r>
      <w:r w:rsidRPr="00C94779">
        <w:rPr>
          <w:rFonts w:eastAsia="Times New Roman" w:cstheme="minorHAnsi"/>
          <w:color w:val="000000"/>
        </w:rPr>
        <w:t>disseminat</w:t>
      </w:r>
      <w:r>
        <w:rPr>
          <w:rFonts w:eastAsia="Times New Roman" w:cstheme="minorHAnsi"/>
          <w:color w:val="000000"/>
        </w:rPr>
        <w:t>e</w:t>
      </w:r>
      <w:r w:rsidRPr="00C94779">
        <w:rPr>
          <w:rFonts w:eastAsia="Times New Roman" w:cstheme="minorHAnsi"/>
          <w:color w:val="000000"/>
        </w:rPr>
        <w:t xml:space="preserve"> </w:t>
      </w:r>
      <w:r>
        <w:rPr>
          <w:rFonts w:eastAsia="Times New Roman" w:cstheme="minorHAnsi"/>
          <w:color w:val="000000"/>
        </w:rPr>
        <w:t>information in a</w:t>
      </w:r>
      <w:r w:rsidRPr="00C94779">
        <w:rPr>
          <w:rFonts w:eastAsia="Times New Roman" w:cstheme="minorHAnsi"/>
          <w:color w:val="000000"/>
        </w:rPr>
        <w:t xml:space="preserve"> </w:t>
      </w:r>
      <w:r>
        <w:rPr>
          <w:rFonts w:eastAsia="Times New Roman" w:cstheme="minorHAnsi"/>
          <w:color w:val="000000"/>
        </w:rPr>
        <w:t xml:space="preserve">way that is </w:t>
      </w:r>
      <w:r w:rsidRPr="00C94779">
        <w:rPr>
          <w:rFonts w:eastAsia="Times New Roman" w:cstheme="minorHAnsi"/>
          <w:color w:val="000000"/>
        </w:rPr>
        <w:t>relevant, transparent, objective, meaningful</w:t>
      </w:r>
      <w:r>
        <w:rPr>
          <w:rFonts w:eastAsia="Times New Roman" w:cstheme="minorHAnsi"/>
          <w:color w:val="000000"/>
        </w:rPr>
        <w:t xml:space="preserve">, </w:t>
      </w:r>
      <w:r w:rsidRPr="00C94779">
        <w:rPr>
          <w:rFonts w:eastAsia="Times New Roman" w:cstheme="minorHAnsi"/>
          <w:color w:val="000000"/>
        </w:rPr>
        <w:t>easily accessible</w:t>
      </w:r>
      <w:r w:rsidRPr="00E033CB">
        <w:rPr>
          <w:rFonts w:eastAsia="Times New Roman" w:cstheme="minorHAnsi"/>
          <w:color w:val="000000"/>
        </w:rPr>
        <w:t>.</w:t>
      </w:r>
      <w:r>
        <w:rPr>
          <w:rFonts w:eastAsia="Times New Roman" w:cstheme="minorHAnsi"/>
          <w:color w:val="000000"/>
        </w:rPr>
        <w:t xml:space="preserve"> </w:t>
      </w:r>
      <w:r w:rsidRPr="00C94779" w:rsidR="0025258A">
        <w:rPr>
          <w:rFonts w:eastAsia="Times New Roman" w:cstheme="minorHAnsi"/>
          <w:color w:val="000000"/>
        </w:rPr>
        <w:t xml:space="preserve">The Standard on Stakeholder Engagement promotes an inclusive process to support the development of strong, constructive and responsive relationships that help to identify and manage </w:t>
      </w:r>
      <w:r w:rsidRPr="00C94779">
        <w:rPr>
          <w:rFonts w:eastAsia="Times New Roman" w:cstheme="minorHAnsi"/>
          <w:color w:val="000000"/>
        </w:rPr>
        <w:t>risks,</w:t>
      </w:r>
      <w:r w:rsidRPr="00C94779" w:rsidR="0025258A">
        <w:rPr>
          <w:rFonts w:eastAsia="Times New Roman" w:cstheme="minorHAnsi"/>
          <w:color w:val="000000"/>
        </w:rPr>
        <w:t xml:space="preserve"> and which encourage positive outcomes for stakeholders and project activities. </w:t>
      </w:r>
    </w:p>
    <w:p w:rsidR="00DE221B" w:rsidP="00DE221B" w:rsidRDefault="00DE221B" w14:paraId="481CBF6E" w14:textId="77777777">
      <w:pPr>
        <w:spacing w:after="0"/>
        <w:rPr>
          <w:rFonts w:eastAsia="Times New Roman" w:cstheme="minorHAnsi"/>
          <w:b/>
          <w:bCs/>
        </w:rPr>
      </w:pPr>
    </w:p>
    <w:p w:rsidRPr="00C94779" w:rsidR="0025258A" w:rsidP="00C94779" w:rsidRDefault="0025258A" w14:paraId="6B8D280E" w14:textId="6DA4033A">
      <w:pPr>
        <w:spacing w:line="240" w:lineRule="auto"/>
        <w:rPr>
          <w:rFonts w:eastAsia="Times New Roman" w:cstheme="minorHAnsi"/>
          <w:b/>
          <w:bCs/>
        </w:rPr>
      </w:pPr>
      <w:r w:rsidRPr="00D45056">
        <w:rPr>
          <w:rFonts w:eastAsia="Times New Roman" w:cstheme="minorHAnsi"/>
          <w:b/>
          <w:bCs/>
          <w:highlight w:val="lightGray"/>
        </w:rPr>
        <w:t>Other</w:t>
      </w:r>
      <w:r w:rsidRPr="00C94779">
        <w:rPr>
          <w:rFonts w:eastAsia="Times New Roman" w:cstheme="minorHAnsi"/>
          <w:b/>
          <w:bCs/>
        </w:rPr>
        <w:t xml:space="preserve"> </w:t>
      </w:r>
    </w:p>
    <w:p w:rsidRPr="00C94779" w:rsidR="0025258A" w:rsidP="00C94779" w:rsidRDefault="00DE221B" w14:paraId="214683EB" w14:textId="22F948E8">
      <w:pPr>
        <w:spacing w:line="240" w:lineRule="auto"/>
        <w:rPr>
          <w:rFonts w:eastAsia="Times New Roman" w:cstheme="minorHAnsi"/>
        </w:rPr>
      </w:pPr>
      <w:r>
        <w:rPr>
          <w:rFonts w:eastAsia="Times New Roman" w:cstheme="minorHAnsi"/>
          <w:highlight w:val="lightGray"/>
        </w:rPr>
        <w:t>L</w:t>
      </w:r>
      <w:r w:rsidRPr="00C94779" w:rsidR="0025258A">
        <w:rPr>
          <w:rFonts w:eastAsia="Times New Roman" w:cstheme="minorHAnsi"/>
          <w:highlight w:val="lightGray"/>
        </w:rPr>
        <w:t>ist any other organization</w:t>
      </w:r>
      <w:r>
        <w:rPr>
          <w:rFonts w:eastAsia="Times New Roman" w:cstheme="minorHAnsi"/>
          <w:highlight w:val="lightGray"/>
        </w:rPr>
        <w:t xml:space="preserve">, Executing Agency </w:t>
      </w:r>
      <w:r w:rsidRPr="00C94779" w:rsidR="0025258A">
        <w:rPr>
          <w:rFonts w:eastAsia="Times New Roman" w:cstheme="minorHAnsi"/>
          <w:highlight w:val="lightGray"/>
        </w:rPr>
        <w:t>requirements</w:t>
      </w:r>
      <w:r>
        <w:rPr>
          <w:rFonts w:eastAsia="Times New Roman" w:cstheme="minorHAnsi"/>
          <w:highlight w:val="lightGray"/>
        </w:rPr>
        <w:t xml:space="preserve"> pertaining to stakeholder engagement</w:t>
      </w:r>
      <w:r w:rsidRPr="00C94779" w:rsidR="0025258A">
        <w:rPr>
          <w:rFonts w:eastAsia="Times New Roman" w:cstheme="minorHAnsi"/>
          <w:highlight w:val="lightGray"/>
        </w:rPr>
        <w:t>. If none, delete.</w:t>
      </w:r>
    </w:p>
    <w:p w:rsidR="0025258A" w:rsidP="00DE221B" w:rsidRDefault="0025258A" w14:paraId="0147B00D" w14:textId="0840E11A">
      <w:pPr>
        <w:spacing w:after="0"/>
      </w:pPr>
    </w:p>
    <w:p w:rsidRPr="00150B35" w:rsidR="00150B35" w:rsidP="00150B35" w:rsidRDefault="00150B35" w14:paraId="28E318BE" w14:textId="2B38F12A">
      <w:pPr>
        <w:spacing w:line="240" w:lineRule="auto"/>
        <w:rPr>
          <w:rStyle w:val="Hyperlink"/>
          <w:rFonts w:eastAsia="Calibri" w:cs="Calibri"/>
          <w:color w:val="auto"/>
          <w:u w:val="none"/>
        </w:rPr>
      </w:pPr>
      <w:r w:rsidRPr="00150B35">
        <w:rPr>
          <w:rStyle w:val="Hyperlink"/>
          <w:rFonts w:eastAsia="Calibri" w:cs="Calibri"/>
          <w:color w:val="auto"/>
          <w:u w:val="none"/>
        </w:rPr>
        <w:t xml:space="preserve">*The project will comply with WWF and government restrictions to prevent the spread of the COVID-19 virus. During field visits and in-country travel, all attempts to practice social distancing will be made, as well as the use of personal protective equipment (PPE). </w:t>
      </w:r>
    </w:p>
    <w:p w:rsidR="00150B35" w:rsidP="00DE221B" w:rsidRDefault="00150B35" w14:paraId="3C0863A2" w14:textId="77777777">
      <w:pPr>
        <w:spacing w:after="0"/>
      </w:pPr>
    </w:p>
    <w:p w:rsidR="002434A4" w:rsidP="00C94779" w:rsidRDefault="00C94779" w14:paraId="11FCC6EC" w14:textId="2D136752">
      <w:pPr>
        <w:pStyle w:val="Heading2"/>
        <w:numPr>
          <w:ilvl w:val="0"/>
          <w:numId w:val="11"/>
        </w:numPr>
        <w:tabs>
          <w:tab w:val="num" w:pos="360"/>
        </w:tabs>
        <w:spacing w:after="240"/>
      </w:pPr>
      <w:r w:rsidRPr="00C94779">
        <w:t>Project Stakeholders (2 pages)</w:t>
      </w:r>
    </w:p>
    <w:p w:rsidRPr="00C94779" w:rsidR="00C94779" w:rsidP="00C94779" w:rsidRDefault="00C94779" w14:paraId="3D133B6E" w14:textId="2B986F1A">
      <w:pPr>
        <w:spacing w:after="0" w:line="240" w:lineRule="auto"/>
        <w:jc w:val="both"/>
        <w:rPr>
          <w:rFonts w:cs="Times New Roman"/>
          <w:highlight w:val="lightGray"/>
        </w:rPr>
      </w:pPr>
      <w:r w:rsidRPr="401A6A3B" w:rsidR="00C94779">
        <w:rPr>
          <w:rFonts w:cs="Times New Roman"/>
          <w:highlight w:val="lightGray"/>
        </w:rPr>
        <w:t xml:space="preserve">List the key stakeholder groups who will be informed about and engaged in the project (based on </w:t>
      </w:r>
      <w:r w:rsidRPr="401A6A3B" w:rsidR="00DE221B">
        <w:rPr>
          <w:rFonts w:cs="Times New Roman"/>
          <w:highlight w:val="lightGray"/>
        </w:rPr>
        <w:t xml:space="preserve">the </w:t>
      </w:r>
      <w:r w:rsidRPr="401A6A3B" w:rsidR="00C94779">
        <w:rPr>
          <w:rFonts w:cs="Times New Roman"/>
          <w:highlight w:val="lightGray"/>
        </w:rPr>
        <w:t>stakeholder analysis</w:t>
      </w:r>
      <w:r w:rsidRPr="401A6A3B" w:rsidR="00536A52">
        <w:rPr>
          <w:rFonts w:cs="Times New Roman"/>
          <w:highlight w:val="lightGray"/>
        </w:rPr>
        <w:t xml:space="preserve"> in the PIF/CN</w:t>
      </w:r>
      <w:r w:rsidRPr="401A6A3B" w:rsidR="00C94779">
        <w:rPr>
          <w:rFonts w:cs="Times New Roman"/>
          <w:highlight w:val="lightGray"/>
        </w:rPr>
        <w:t xml:space="preserve">). </w:t>
      </w:r>
      <w:r w:rsidRPr="401A6A3B" w:rsidR="00DE221B">
        <w:rPr>
          <w:rFonts w:cs="Times New Roman"/>
          <w:highlight w:val="lightGray"/>
        </w:rPr>
        <w:t>This</w:t>
      </w:r>
      <w:r w:rsidRPr="401A6A3B" w:rsidR="00C94779">
        <w:rPr>
          <w:rFonts w:cs="Times New Roman"/>
          <w:highlight w:val="lightGray"/>
        </w:rPr>
        <w:t xml:space="preserve"> should include </w:t>
      </w:r>
      <w:proofErr w:type="gramStart"/>
      <w:r w:rsidRPr="401A6A3B" w:rsidR="00C94779">
        <w:rPr>
          <w:rFonts w:cs="Times New Roman"/>
          <w:highlight w:val="lightGray"/>
        </w:rPr>
        <w:t>persons</w:t>
      </w:r>
      <w:proofErr w:type="gramEnd"/>
      <w:r w:rsidRPr="401A6A3B" w:rsidR="00C94779">
        <w:rPr>
          <w:rFonts w:cs="Times New Roman"/>
          <w:highlight w:val="lightGray"/>
        </w:rPr>
        <w:t xml:space="preserve"> or groups who:</w:t>
      </w:r>
    </w:p>
    <w:p w:rsidRPr="00C94779" w:rsidR="00C94779" w:rsidP="00C94779" w:rsidRDefault="00C94779" w14:paraId="25DBC494" w14:textId="77777777">
      <w:pPr>
        <w:pStyle w:val="ListParagraph"/>
        <w:numPr>
          <w:ilvl w:val="0"/>
          <w:numId w:val="2"/>
        </w:numPr>
        <w:spacing w:after="0" w:line="240" w:lineRule="auto"/>
        <w:jc w:val="both"/>
        <w:rPr>
          <w:rFonts w:cs="Times New Roman"/>
          <w:highlight w:val="lightGray"/>
        </w:rPr>
      </w:pPr>
      <w:r w:rsidRPr="00C94779">
        <w:rPr>
          <w:rFonts w:cs="Times New Roman"/>
          <w:highlight w:val="lightGray"/>
        </w:rPr>
        <w:t>Are directly and or indirectly affected by the project or have interest in the project, and;</w:t>
      </w:r>
    </w:p>
    <w:p w:rsidR="00C94779" w:rsidP="00C94779" w:rsidRDefault="00C94779" w14:paraId="7B111E87" w14:textId="6BEE2935">
      <w:pPr>
        <w:pStyle w:val="ListParagraph"/>
        <w:numPr>
          <w:ilvl w:val="0"/>
          <w:numId w:val="2"/>
        </w:numPr>
        <w:jc w:val="both"/>
        <w:rPr>
          <w:rFonts w:cs="Times New Roman"/>
          <w:highlight w:val="lightGray"/>
        </w:rPr>
      </w:pPr>
      <w:r w:rsidRPr="00C94779">
        <w:rPr>
          <w:rFonts w:cs="Times New Roman"/>
          <w:highlight w:val="lightGray"/>
        </w:rPr>
        <w:t>Have the potential to influence project outcomes and operations.</w:t>
      </w:r>
    </w:p>
    <w:p w:rsidR="00DE221B" w:rsidP="00DE221B" w:rsidRDefault="00DE221B" w14:paraId="6FA6A0F4" w14:textId="5B56CE9B">
      <w:r w:rsidRPr="00DE221B">
        <w:rPr>
          <w:highlight w:val="lightGray"/>
        </w:rPr>
        <w:t>*</w:t>
      </w:r>
      <w:r>
        <w:rPr>
          <w:highlight w:val="lightGray"/>
        </w:rPr>
        <w:t>I</w:t>
      </w:r>
      <w:r w:rsidRPr="00DE221B">
        <w:rPr>
          <w:highlight w:val="lightGray"/>
        </w:rPr>
        <w:t>nclude in Appendix 1 a list of all stakeholders you identified as part of this project*</w:t>
      </w:r>
    </w:p>
    <w:p w:rsidRPr="00DE221B" w:rsidR="00DE221B" w:rsidP="00DE221B" w:rsidRDefault="00DE221B" w14:paraId="2AAFB7D0" w14:textId="77777777">
      <w:pPr>
        <w:spacing w:after="0" w:line="240" w:lineRule="auto"/>
        <w:jc w:val="both"/>
        <w:rPr>
          <w:rFonts w:cs="Times New Roman"/>
          <w:highlight w:val="lightGray"/>
        </w:rPr>
      </w:pPr>
    </w:p>
    <w:p w:rsidRPr="00C94779" w:rsidR="00C94779" w:rsidP="00C94779" w:rsidRDefault="00C94779" w14:paraId="0C4A4B26" w14:textId="77777777">
      <w:pPr>
        <w:spacing w:after="0" w:line="240" w:lineRule="auto"/>
        <w:rPr>
          <w:u w:val="single"/>
        </w:rPr>
      </w:pPr>
      <w:r w:rsidRPr="00C94779">
        <w:rPr>
          <w:b/>
          <w:bCs/>
          <w:u w:val="single"/>
        </w:rPr>
        <w:t xml:space="preserve">National Government Entities </w:t>
      </w:r>
      <w:r w:rsidRPr="00C94779">
        <w:rPr>
          <w:u w:val="single"/>
        </w:rPr>
        <w:t>(delete section if not relevant)</w:t>
      </w:r>
    </w:p>
    <w:p w:rsidRPr="00DE221B" w:rsidR="00C94779" w:rsidP="00C94779" w:rsidRDefault="00C94779" w14:paraId="1E0B3036" w14:textId="75513B82">
      <w:pPr>
        <w:spacing w:after="0" w:line="240" w:lineRule="auto"/>
        <w:rPr>
          <w:highlight w:val="lightGray"/>
        </w:rPr>
      </w:pPr>
      <w:r w:rsidRPr="00DE221B">
        <w:rPr>
          <w:highlight w:val="lightGray"/>
        </w:rPr>
        <w:t>Names of Organizations/Stakeholder</w:t>
      </w:r>
      <w:r w:rsidR="00DE221B">
        <w:rPr>
          <w:highlight w:val="lightGray"/>
        </w:rPr>
        <w:t>s</w:t>
      </w:r>
      <w:r w:rsidRPr="00DE221B">
        <w:rPr>
          <w:highlight w:val="lightGray"/>
        </w:rPr>
        <w:t xml:space="preserve"> in this Category</w:t>
      </w:r>
      <w:r w:rsidR="00DE221B">
        <w:rPr>
          <w:highlight w:val="lightGray"/>
        </w:rPr>
        <w:t>;</w:t>
      </w:r>
      <w:r w:rsidRPr="00DE221B">
        <w:rPr>
          <w:highlight w:val="lightGray"/>
        </w:rPr>
        <w:t xml:space="preserve"> </w:t>
      </w:r>
      <w:r w:rsidR="00DE221B">
        <w:rPr>
          <w:highlight w:val="lightGray"/>
        </w:rPr>
        <w:t>b</w:t>
      </w:r>
      <w:r w:rsidRPr="00C94779">
        <w:rPr>
          <w:highlight w:val="lightGray"/>
        </w:rPr>
        <w:t>rief description of stakeholder</w:t>
      </w:r>
      <w:r w:rsidR="00DE221B">
        <w:rPr>
          <w:highlight w:val="lightGray"/>
        </w:rPr>
        <w:t xml:space="preserve">; a </w:t>
      </w:r>
      <w:r w:rsidRPr="00C94779">
        <w:rPr>
          <w:highlight w:val="lightGray"/>
        </w:rPr>
        <w:t>couple of sentences of interest in or influence on the project, and the role they will play in the project.</w:t>
      </w:r>
    </w:p>
    <w:p w:rsidRPr="00C94779" w:rsidR="00C94779" w:rsidP="00C94779" w:rsidRDefault="00C94779" w14:paraId="2E453D31" w14:textId="77777777">
      <w:pPr>
        <w:spacing w:after="0" w:line="240" w:lineRule="auto"/>
      </w:pPr>
    </w:p>
    <w:p w:rsidRPr="00C94779" w:rsidR="00C94779" w:rsidP="00C94779" w:rsidRDefault="00C94779" w14:paraId="314955C5" w14:textId="77777777">
      <w:pPr>
        <w:spacing w:after="0" w:line="240" w:lineRule="auto"/>
        <w:jc w:val="both"/>
        <w:rPr>
          <w:b/>
          <w:bCs/>
          <w:u w:val="single"/>
        </w:rPr>
      </w:pPr>
      <w:r w:rsidRPr="00C94779">
        <w:rPr>
          <w:b/>
          <w:bCs/>
          <w:u w:val="single"/>
        </w:rPr>
        <w:t xml:space="preserve">Sub-national Government Administration </w:t>
      </w:r>
      <w:r w:rsidRPr="00C94779">
        <w:rPr>
          <w:u w:val="single"/>
        </w:rPr>
        <w:t>(delete section if not relevant)</w:t>
      </w:r>
    </w:p>
    <w:p w:rsidRPr="00DE221B" w:rsidR="00DE221B" w:rsidP="00DE221B" w:rsidRDefault="00DE221B" w14:paraId="5E416FB1" w14:textId="77777777">
      <w:pPr>
        <w:spacing w:after="0" w:line="240" w:lineRule="auto"/>
        <w:rPr>
          <w:highlight w:val="lightGray"/>
        </w:rPr>
      </w:pPr>
      <w:r w:rsidRPr="00DE221B">
        <w:rPr>
          <w:highlight w:val="lightGray"/>
        </w:rPr>
        <w:t>Names of Organizations/Stakeholder</w:t>
      </w:r>
      <w:r>
        <w:rPr>
          <w:highlight w:val="lightGray"/>
        </w:rPr>
        <w:t>s</w:t>
      </w:r>
      <w:r w:rsidRPr="00DE221B">
        <w:rPr>
          <w:highlight w:val="lightGray"/>
        </w:rPr>
        <w:t xml:space="preserve"> in this Category</w:t>
      </w:r>
      <w:r>
        <w:rPr>
          <w:highlight w:val="lightGray"/>
        </w:rPr>
        <w:t>;</w:t>
      </w:r>
      <w:r w:rsidRPr="00DE221B">
        <w:rPr>
          <w:highlight w:val="lightGray"/>
        </w:rPr>
        <w:t xml:space="preserve"> </w:t>
      </w:r>
      <w:r>
        <w:rPr>
          <w:highlight w:val="lightGray"/>
        </w:rPr>
        <w:t>b</w:t>
      </w:r>
      <w:r w:rsidRPr="00C94779">
        <w:rPr>
          <w:highlight w:val="lightGray"/>
        </w:rPr>
        <w:t>rief description of stakeholder</w:t>
      </w:r>
      <w:r>
        <w:rPr>
          <w:highlight w:val="lightGray"/>
        </w:rPr>
        <w:t xml:space="preserve">; a </w:t>
      </w:r>
      <w:r w:rsidRPr="00C94779">
        <w:rPr>
          <w:highlight w:val="lightGray"/>
        </w:rPr>
        <w:t>couple of sentences of interest in or influence on the project, and the role they will play in the project.</w:t>
      </w:r>
    </w:p>
    <w:p w:rsidRPr="00C94779" w:rsidR="00C94779" w:rsidP="00C94779" w:rsidRDefault="00C94779" w14:paraId="38589B9B" w14:textId="77777777">
      <w:pPr>
        <w:spacing w:after="0" w:line="240" w:lineRule="auto"/>
        <w:jc w:val="both"/>
        <w:rPr>
          <w:b/>
          <w:bCs/>
          <w:u w:val="single"/>
        </w:rPr>
      </w:pPr>
    </w:p>
    <w:p w:rsidRPr="00C94779" w:rsidR="00C94779" w:rsidP="00C94779" w:rsidRDefault="00C94779" w14:paraId="3A5651EA" w14:textId="77777777">
      <w:pPr>
        <w:spacing w:after="0" w:line="240" w:lineRule="auto"/>
        <w:jc w:val="both"/>
        <w:rPr>
          <w:b/>
          <w:bCs/>
          <w:u w:val="single"/>
        </w:rPr>
      </w:pPr>
      <w:r w:rsidRPr="00C94779">
        <w:rPr>
          <w:b/>
          <w:bCs/>
          <w:u w:val="single"/>
        </w:rPr>
        <w:t xml:space="preserve">NGOs </w:t>
      </w:r>
      <w:r w:rsidRPr="00C94779">
        <w:rPr>
          <w:u w:val="single"/>
        </w:rPr>
        <w:t>(delete section if not relevant)</w:t>
      </w:r>
    </w:p>
    <w:p w:rsidRPr="00DE221B" w:rsidR="00DE221B" w:rsidP="00DE221B" w:rsidRDefault="00DE221B" w14:paraId="0F66CD38" w14:textId="77777777">
      <w:pPr>
        <w:spacing w:after="0" w:line="240" w:lineRule="auto"/>
        <w:rPr>
          <w:highlight w:val="lightGray"/>
        </w:rPr>
      </w:pPr>
      <w:r w:rsidRPr="00DE221B">
        <w:rPr>
          <w:highlight w:val="lightGray"/>
        </w:rPr>
        <w:t>Names of Organizations/Stakeholder</w:t>
      </w:r>
      <w:r>
        <w:rPr>
          <w:highlight w:val="lightGray"/>
        </w:rPr>
        <w:t>s</w:t>
      </w:r>
      <w:r w:rsidRPr="00DE221B">
        <w:rPr>
          <w:highlight w:val="lightGray"/>
        </w:rPr>
        <w:t xml:space="preserve"> in this Category</w:t>
      </w:r>
      <w:r>
        <w:rPr>
          <w:highlight w:val="lightGray"/>
        </w:rPr>
        <w:t>;</w:t>
      </w:r>
      <w:r w:rsidRPr="00DE221B">
        <w:rPr>
          <w:highlight w:val="lightGray"/>
        </w:rPr>
        <w:t xml:space="preserve"> </w:t>
      </w:r>
      <w:r>
        <w:rPr>
          <w:highlight w:val="lightGray"/>
        </w:rPr>
        <w:t>b</w:t>
      </w:r>
      <w:r w:rsidRPr="00C94779">
        <w:rPr>
          <w:highlight w:val="lightGray"/>
        </w:rPr>
        <w:t>rief description of stakeholder</w:t>
      </w:r>
      <w:r>
        <w:rPr>
          <w:highlight w:val="lightGray"/>
        </w:rPr>
        <w:t xml:space="preserve">; a </w:t>
      </w:r>
      <w:r w:rsidRPr="00C94779">
        <w:rPr>
          <w:highlight w:val="lightGray"/>
        </w:rPr>
        <w:t>couple of sentences of interest in or influence on the project, and the role they will play in the project.</w:t>
      </w:r>
    </w:p>
    <w:p w:rsidRPr="00C94779" w:rsidR="00C94779" w:rsidP="00C94779" w:rsidRDefault="00C94779" w14:paraId="15FE0BDB" w14:textId="77777777">
      <w:pPr>
        <w:spacing w:after="0" w:line="240" w:lineRule="auto"/>
        <w:jc w:val="both"/>
        <w:rPr>
          <w:b/>
          <w:bCs/>
          <w:u w:val="single"/>
        </w:rPr>
      </w:pPr>
    </w:p>
    <w:p w:rsidRPr="00C94779" w:rsidR="00C94779" w:rsidP="00C94779" w:rsidRDefault="00C94779" w14:paraId="4E198AB4" w14:textId="77777777">
      <w:pPr>
        <w:spacing w:after="0" w:line="240" w:lineRule="auto"/>
        <w:jc w:val="both"/>
        <w:rPr>
          <w:b/>
          <w:bCs/>
          <w:u w:val="single"/>
        </w:rPr>
      </w:pPr>
      <w:r w:rsidRPr="00C94779">
        <w:rPr>
          <w:b/>
          <w:bCs/>
          <w:u w:val="single"/>
        </w:rPr>
        <w:t xml:space="preserve">Multilaterals </w:t>
      </w:r>
      <w:r w:rsidRPr="00C94779">
        <w:rPr>
          <w:u w:val="single"/>
        </w:rPr>
        <w:t>(delete section if not relevant)</w:t>
      </w:r>
    </w:p>
    <w:p w:rsidRPr="00DE221B" w:rsidR="00DE221B" w:rsidP="00DE221B" w:rsidRDefault="00DE221B" w14:paraId="75DB90BE" w14:textId="77777777">
      <w:pPr>
        <w:spacing w:after="0" w:line="240" w:lineRule="auto"/>
        <w:rPr>
          <w:highlight w:val="lightGray"/>
        </w:rPr>
      </w:pPr>
      <w:r w:rsidRPr="00DE221B">
        <w:rPr>
          <w:highlight w:val="lightGray"/>
        </w:rPr>
        <w:t>Names of Organizations/Stakeholder</w:t>
      </w:r>
      <w:r>
        <w:rPr>
          <w:highlight w:val="lightGray"/>
        </w:rPr>
        <w:t>s</w:t>
      </w:r>
      <w:r w:rsidRPr="00DE221B">
        <w:rPr>
          <w:highlight w:val="lightGray"/>
        </w:rPr>
        <w:t xml:space="preserve"> in this Category</w:t>
      </w:r>
      <w:r>
        <w:rPr>
          <w:highlight w:val="lightGray"/>
        </w:rPr>
        <w:t>;</w:t>
      </w:r>
      <w:r w:rsidRPr="00DE221B">
        <w:rPr>
          <w:highlight w:val="lightGray"/>
        </w:rPr>
        <w:t xml:space="preserve"> </w:t>
      </w:r>
      <w:r>
        <w:rPr>
          <w:highlight w:val="lightGray"/>
        </w:rPr>
        <w:t>b</w:t>
      </w:r>
      <w:r w:rsidRPr="00C94779">
        <w:rPr>
          <w:highlight w:val="lightGray"/>
        </w:rPr>
        <w:t>rief description of stakeholder</w:t>
      </w:r>
      <w:r>
        <w:rPr>
          <w:highlight w:val="lightGray"/>
        </w:rPr>
        <w:t xml:space="preserve">; a </w:t>
      </w:r>
      <w:r w:rsidRPr="00C94779">
        <w:rPr>
          <w:highlight w:val="lightGray"/>
        </w:rPr>
        <w:t>couple of sentences of interest in or influence on the project, and the role they will play in the project.</w:t>
      </w:r>
    </w:p>
    <w:p w:rsidRPr="00C94779" w:rsidR="00C94779" w:rsidP="00C94779" w:rsidRDefault="00C94779" w14:paraId="4438E4F5" w14:textId="77777777">
      <w:pPr>
        <w:spacing w:after="0" w:line="240" w:lineRule="auto"/>
        <w:jc w:val="both"/>
        <w:rPr>
          <w:b/>
          <w:bCs/>
          <w:u w:val="single"/>
        </w:rPr>
      </w:pPr>
    </w:p>
    <w:p w:rsidRPr="00C94779" w:rsidR="00C94779" w:rsidP="00C94779" w:rsidRDefault="00C94779" w14:paraId="55B45B40" w14:textId="286BF368">
      <w:pPr>
        <w:spacing w:after="0" w:line="240" w:lineRule="auto"/>
        <w:jc w:val="both"/>
        <w:rPr>
          <w:b/>
          <w:bCs/>
          <w:u w:val="single"/>
        </w:rPr>
      </w:pPr>
      <w:r w:rsidRPr="00C94779">
        <w:rPr>
          <w:b/>
          <w:bCs/>
          <w:u w:val="single"/>
        </w:rPr>
        <w:t xml:space="preserve">Community Based Organizations (cooperatives, etc.) </w:t>
      </w:r>
      <w:r w:rsidRPr="00C94779">
        <w:rPr>
          <w:u w:val="single"/>
        </w:rPr>
        <w:t>(delete section if not relevant)</w:t>
      </w:r>
    </w:p>
    <w:p w:rsidRPr="00DE221B" w:rsidR="00DE221B" w:rsidP="00DE221B" w:rsidRDefault="00DE221B" w14:paraId="034CBA18" w14:textId="77777777">
      <w:pPr>
        <w:spacing w:after="0" w:line="240" w:lineRule="auto"/>
        <w:rPr>
          <w:highlight w:val="lightGray"/>
        </w:rPr>
      </w:pPr>
      <w:r w:rsidRPr="00DE221B">
        <w:rPr>
          <w:highlight w:val="lightGray"/>
        </w:rPr>
        <w:t>Names of Organizations/Stakeholder</w:t>
      </w:r>
      <w:r>
        <w:rPr>
          <w:highlight w:val="lightGray"/>
        </w:rPr>
        <w:t>s</w:t>
      </w:r>
      <w:r w:rsidRPr="00DE221B">
        <w:rPr>
          <w:highlight w:val="lightGray"/>
        </w:rPr>
        <w:t xml:space="preserve"> in this Category</w:t>
      </w:r>
      <w:r>
        <w:rPr>
          <w:highlight w:val="lightGray"/>
        </w:rPr>
        <w:t>;</w:t>
      </w:r>
      <w:r w:rsidRPr="00DE221B">
        <w:rPr>
          <w:highlight w:val="lightGray"/>
        </w:rPr>
        <w:t xml:space="preserve"> </w:t>
      </w:r>
      <w:r>
        <w:rPr>
          <w:highlight w:val="lightGray"/>
        </w:rPr>
        <w:t>b</w:t>
      </w:r>
      <w:r w:rsidRPr="00C94779">
        <w:rPr>
          <w:highlight w:val="lightGray"/>
        </w:rPr>
        <w:t>rief description of stakeholder</w:t>
      </w:r>
      <w:r>
        <w:rPr>
          <w:highlight w:val="lightGray"/>
        </w:rPr>
        <w:t xml:space="preserve">; a </w:t>
      </w:r>
      <w:r w:rsidRPr="00C94779">
        <w:rPr>
          <w:highlight w:val="lightGray"/>
        </w:rPr>
        <w:t>couple of sentences of interest in or influence on the project, and the role they will play in the project.</w:t>
      </w:r>
    </w:p>
    <w:p w:rsidRPr="00C94779" w:rsidR="00C94779" w:rsidP="00C94779" w:rsidRDefault="00C94779" w14:paraId="23C1F2D1" w14:textId="77777777">
      <w:pPr>
        <w:spacing w:after="0" w:line="240" w:lineRule="auto"/>
        <w:jc w:val="both"/>
        <w:rPr>
          <w:b/>
          <w:bCs/>
          <w:u w:val="single"/>
        </w:rPr>
      </w:pPr>
    </w:p>
    <w:p w:rsidRPr="00C94779" w:rsidR="00C94779" w:rsidP="00C94779" w:rsidRDefault="00C94779" w14:paraId="628CF53F" w14:textId="77777777">
      <w:pPr>
        <w:spacing w:after="0" w:line="240" w:lineRule="auto"/>
        <w:jc w:val="both"/>
        <w:rPr>
          <w:b/>
          <w:bCs/>
          <w:u w:val="single"/>
        </w:rPr>
      </w:pPr>
      <w:r w:rsidRPr="00C94779">
        <w:rPr>
          <w:b/>
          <w:bCs/>
          <w:u w:val="single"/>
        </w:rPr>
        <w:t xml:space="preserve">Indigenous Peoples and Local Communities </w:t>
      </w:r>
      <w:r w:rsidRPr="00C94779">
        <w:rPr>
          <w:u w:val="single"/>
        </w:rPr>
        <w:t>(delete section if not relevant)</w:t>
      </w:r>
    </w:p>
    <w:p w:rsidRPr="00DE221B" w:rsidR="00DE221B" w:rsidP="00DE221B" w:rsidRDefault="00DE221B" w14:paraId="318BE1F1" w14:textId="77777777">
      <w:pPr>
        <w:spacing w:after="0" w:line="240" w:lineRule="auto"/>
        <w:rPr>
          <w:highlight w:val="lightGray"/>
        </w:rPr>
      </w:pPr>
      <w:r w:rsidRPr="00DE221B">
        <w:rPr>
          <w:highlight w:val="lightGray"/>
        </w:rPr>
        <w:t>Names of Organizations/Stakeholder</w:t>
      </w:r>
      <w:r>
        <w:rPr>
          <w:highlight w:val="lightGray"/>
        </w:rPr>
        <w:t>s</w:t>
      </w:r>
      <w:r w:rsidRPr="00DE221B">
        <w:rPr>
          <w:highlight w:val="lightGray"/>
        </w:rPr>
        <w:t xml:space="preserve"> in this Category</w:t>
      </w:r>
      <w:r>
        <w:rPr>
          <w:highlight w:val="lightGray"/>
        </w:rPr>
        <w:t>;</w:t>
      </w:r>
      <w:r w:rsidRPr="00DE221B">
        <w:rPr>
          <w:highlight w:val="lightGray"/>
        </w:rPr>
        <w:t xml:space="preserve"> </w:t>
      </w:r>
      <w:r>
        <w:rPr>
          <w:highlight w:val="lightGray"/>
        </w:rPr>
        <w:t>b</w:t>
      </w:r>
      <w:r w:rsidRPr="00C94779">
        <w:rPr>
          <w:highlight w:val="lightGray"/>
        </w:rPr>
        <w:t>rief description of stakeholder</w:t>
      </w:r>
      <w:r>
        <w:rPr>
          <w:highlight w:val="lightGray"/>
        </w:rPr>
        <w:t xml:space="preserve">; a </w:t>
      </w:r>
      <w:r w:rsidRPr="00C94779">
        <w:rPr>
          <w:highlight w:val="lightGray"/>
        </w:rPr>
        <w:t>couple of sentences of interest in or influence on the project, and the role they will play in the project.</w:t>
      </w:r>
    </w:p>
    <w:p w:rsidRPr="00C94779" w:rsidR="00C94779" w:rsidP="00C94779" w:rsidRDefault="00C94779" w14:paraId="1717D1B9" w14:textId="77777777">
      <w:pPr>
        <w:spacing w:after="0" w:line="240" w:lineRule="auto"/>
        <w:jc w:val="both"/>
        <w:rPr>
          <w:b/>
          <w:bCs/>
          <w:u w:val="single"/>
        </w:rPr>
      </w:pPr>
    </w:p>
    <w:p w:rsidRPr="00C94779" w:rsidR="00C94779" w:rsidP="00C94779" w:rsidRDefault="00C94779" w14:paraId="07D55DCF" w14:textId="77777777">
      <w:pPr>
        <w:spacing w:after="0" w:line="240" w:lineRule="auto"/>
        <w:jc w:val="both"/>
        <w:rPr>
          <w:b/>
          <w:bCs/>
          <w:u w:val="single"/>
        </w:rPr>
      </w:pPr>
      <w:r w:rsidRPr="00C94779">
        <w:rPr>
          <w:b/>
          <w:bCs/>
          <w:u w:val="single"/>
        </w:rPr>
        <w:t xml:space="preserve">Private Sector </w:t>
      </w:r>
      <w:r w:rsidRPr="00C94779">
        <w:rPr>
          <w:u w:val="single"/>
        </w:rPr>
        <w:t>(delete section if not relevant)</w:t>
      </w:r>
    </w:p>
    <w:p w:rsidRPr="00DE221B" w:rsidR="00DE221B" w:rsidP="00DE221B" w:rsidRDefault="00DE221B" w14:paraId="5E67AF5F" w14:textId="77777777">
      <w:pPr>
        <w:spacing w:after="0" w:line="240" w:lineRule="auto"/>
        <w:rPr>
          <w:highlight w:val="lightGray"/>
        </w:rPr>
      </w:pPr>
      <w:r w:rsidRPr="00DE221B">
        <w:rPr>
          <w:highlight w:val="lightGray"/>
        </w:rPr>
        <w:t>Names of Organizations/Stakeholder</w:t>
      </w:r>
      <w:r>
        <w:rPr>
          <w:highlight w:val="lightGray"/>
        </w:rPr>
        <w:t>s</w:t>
      </w:r>
      <w:r w:rsidRPr="00DE221B">
        <w:rPr>
          <w:highlight w:val="lightGray"/>
        </w:rPr>
        <w:t xml:space="preserve"> in this Category</w:t>
      </w:r>
      <w:r>
        <w:rPr>
          <w:highlight w:val="lightGray"/>
        </w:rPr>
        <w:t>;</w:t>
      </w:r>
      <w:r w:rsidRPr="00DE221B">
        <w:rPr>
          <w:highlight w:val="lightGray"/>
        </w:rPr>
        <w:t xml:space="preserve"> </w:t>
      </w:r>
      <w:r>
        <w:rPr>
          <w:highlight w:val="lightGray"/>
        </w:rPr>
        <w:t>b</w:t>
      </w:r>
      <w:r w:rsidRPr="00C94779">
        <w:rPr>
          <w:highlight w:val="lightGray"/>
        </w:rPr>
        <w:t>rief description of stakeholder</w:t>
      </w:r>
      <w:r>
        <w:rPr>
          <w:highlight w:val="lightGray"/>
        </w:rPr>
        <w:t xml:space="preserve">; a </w:t>
      </w:r>
      <w:r w:rsidRPr="00C94779">
        <w:rPr>
          <w:highlight w:val="lightGray"/>
        </w:rPr>
        <w:t>couple of sentences of interest in or influence on the project, and the role they will play in the project.</w:t>
      </w:r>
    </w:p>
    <w:p w:rsidRPr="00C94779" w:rsidR="00C94779" w:rsidP="00C94779" w:rsidRDefault="00C94779" w14:paraId="3E8634DD" w14:textId="77777777">
      <w:pPr>
        <w:spacing w:after="0" w:line="240" w:lineRule="auto"/>
        <w:jc w:val="both"/>
        <w:rPr>
          <w:b/>
          <w:bCs/>
          <w:u w:val="single"/>
        </w:rPr>
      </w:pPr>
    </w:p>
    <w:p w:rsidRPr="00C94779" w:rsidR="00C94779" w:rsidP="00C94779" w:rsidRDefault="00C94779" w14:paraId="3DA6DFDF" w14:textId="77777777">
      <w:pPr>
        <w:spacing w:after="0" w:line="240" w:lineRule="auto"/>
        <w:jc w:val="both"/>
        <w:rPr>
          <w:b/>
          <w:bCs/>
          <w:u w:val="single"/>
        </w:rPr>
      </w:pPr>
      <w:r w:rsidRPr="00C94779">
        <w:rPr>
          <w:b/>
          <w:bCs/>
          <w:u w:val="single"/>
        </w:rPr>
        <w:t xml:space="preserve">Academia </w:t>
      </w:r>
      <w:r w:rsidRPr="00C94779">
        <w:rPr>
          <w:u w:val="single"/>
        </w:rPr>
        <w:t>(delete section if not relevant)</w:t>
      </w:r>
    </w:p>
    <w:p w:rsidRPr="00DE221B" w:rsidR="00DE221B" w:rsidP="00DE221B" w:rsidRDefault="00DE221B" w14:paraId="370FC503" w14:textId="77777777">
      <w:pPr>
        <w:spacing w:after="0" w:line="240" w:lineRule="auto"/>
        <w:rPr>
          <w:highlight w:val="lightGray"/>
        </w:rPr>
      </w:pPr>
      <w:r w:rsidRPr="00DE221B">
        <w:rPr>
          <w:highlight w:val="lightGray"/>
        </w:rPr>
        <w:t>Names of Organizations/Stakeholder</w:t>
      </w:r>
      <w:r>
        <w:rPr>
          <w:highlight w:val="lightGray"/>
        </w:rPr>
        <w:t>s</w:t>
      </w:r>
      <w:r w:rsidRPr="00DE221B">
        <w:rPr>
          <w:highlight w:val="lightGray"/>
        </w:rPr>
        <w:t xml:space="preserve"> in this Category</w:t>
      </w:r>
      <w:r>
        <w:rPr>
          <w:highlight w:val="lightGray"/>
        </w:rPr>
        <w:t>;</w:t>
      </w:r>
      <w:r w:rsidRPr="00DE221B">
        <w:rPr>
          <w:highlight w:val="lightGray"/>
        </w:rPr>
        <w:t xml:space="preserve"> </w:t>
      </w:r>
      <w:r>
        <w:rPr>
          <w:highlight w:val="lightGray"/>
        </w:rPr>
        <w:t>b</w:t>
      </w:r>
      <w:r w:rsidRPr="00C94779">
        <w:rPr>
          <w:highlight w:val="lightGray"/>
        </w:rPr>
        <w:t>rief description of stakeholder</w:t>
      </w:r>
      <w:r>
        <w:rPr>
          <w:highlight w:val="lightGray"/>
        </w:rPr>
        <w:t xml:space="preserve">; a </w:t>
      </w:r>
      <w:r w:rsidRPr="00C94779">
        <w:rPr>
          <w:highlight w:val="lightGray"/>
        </w:rPr>
        <w:t>couple of sentences of interest in or influence on the project, and the role they will play in the project.</w:t>
      </w:r>
    </w:p>
    <w:p w:rsidR="00C94779" w:rsidP="00DE221B" w:rsidRDefault="00C94779" w14:paraId="5FBF7A76" w14:textId="2C40F816">
      <w:pPr>
        <w:spacing w:after="0"/>
      </w:pPr>
    </w:p>
    <w:p w:rsidRPr="00C94779" w:rsidR="00DE221B" w:rsidP="00C94779" w:rsidRDefault="00DE221B" w14:paraId="537A2D6C" w14:textId="77777777">
      <w:pPr>
        <w:spacing w:after="0" w:line="240" w:lineRule="auto"/>
      </w:pPr>
    </w:p>
    <w:p w:rsidRPr="00C94779" w:rsidR="00C94779" w:rsidP="00C94779" w:rsidRDefault="00C94779" w14:paraId="5D9CDD39" w14:textId="77777777">
      <w:pPr>
        <w:pStyle w:val="Heading2"/>
        <w:numPr>
          <w:ilvl w:val="0"/>
          <w:numId w:val="11"/>
        </w:numPr>
        <w:tabs>
          <w:tab w:val="num" w:pos="360"/>
        </w:tabs>
        <w:spacing w:after="240"/>
      </w:pPr>
      <w:r w:rsidRPr="00C94779">
        <w:t>Summary of any previous stakeholder engagement activities (2-3 pages)</w:t>
      </w:r>
    </w:p>
    <w:p w:rsidR="00ED1B73" w:rsidP="005954BC" w:rsidRDefault="00DE221B" w14:paraId="1AA0F93E" w14:textId="21810B97">
      <w:r w:rsidRPr="401A6A3B" w:rsidR="00DE221B">
        <w:rPr>
          <w:highlight w:val="lightGray"/>
        </w:rPr>
        <w:t xml:space="preserve">Summarize consultations that took place during the PIF/CN and ProDoc/FP phase, including key feedback and how this was incorporated into project </w:t>
      </w:r>
      <w:r w:rsidRPr="401A6A3B" w:rsidR="00DE221B">
        <w:rPr>
          <w:highlight w:val="lightGray"/>
        </w:rPr>
        <w:t>design.</w:t>
      </w:r>
      <w:r w:rsidRPr="401A6A3B" w:rsidR="00536A52">
        <w:rPr>
          <w:highlight w:val="lightGray"/>
        </w:rPr>
        <w:t xml:space="preserve"> This can be organized by stakeholder </w:t>
      </w:r>
      <w:r w:rsidRPr="401A6A3B" w:rsidR="005954BC">
        <w:rPr>
          <w:highlight w:val="lightGray"/>
        </w:rPr>
        <w:t xml:space="preserve">group </w:t>
      </w:r>
      <w:r w:rsidRPr="401A6A3B" w:rsidR="00536A52">
        <w:rPr>
          <w:highlight w:val="lightGray"/>
        </w:rPr>
        <w:t>or by consultation</w:t>
      </w:r>
      <w:r w:rsidRPr="401A6A3B" w:rsidR="00536A52">
        <w:rPr>
          <w:highlight w:val="lightGray"/>
        </w:rPr>
        <w:t xml:space="preserve"> event</w:t>
      </w:r>
      <w:r w:rsidRPr="401A6A3B" w:rsidR="00536A52">
        <w:rPr>
          <w:highlight w:val="lightGray"/>
        </w:rPr>
        <w:t xml:space="preserve"> (</w:t>
      </w:r>
      <w:proofErr w:type="gramStart"/>
      <w:r w:rsidRPr="401A6A3B" w:rsidR="00536A52">
        <w:rPr>
          <w:highlight w:val="lightGray"/>
        </w:rPr>
        <w:t>e.g.</w:t>
      </w:r>
      <w:proofErr w:type="gramEnd"/>
      <w:r w:rsidRPr="401A6A3B" w:rsidR="00536A52">
        <w:rPr>
          <w:highlight w:val="lightGray"/>
        </w:rPr>
        <w:t xml:space="preserve"> field mission</w:t>
      </w:r>
      <w:r w:rsidRPr="401A6A3B" w:rsidR="005954BC">
        <w:rPr>
          <w:highlight w:val="lightGray"/>
        </w:rPr>
        <w:t>s</w:t>
      </w:r>
      <w:r w:rsidRPr="401A6A3B" w:rsidR="00536A52">
        <w:rPr>
          <w:highlight w:val="lightGray"/>
        </w:rPr>
        <w:t>,</w:t>
      </w:r>
      <w:r w:rsidRPr="401A6A3B" w:rsidR="005954BC">
        <w:rPr>
          <w:highlight w:val="lightGray"/>
        </w:rPr>
        <w:t xml:space="preserve"> individual interviews,</w:t>
      </w:r>
      <w:r w:rsidRPr="401A6A3B" w:rsidR="00536A52">
        <w:rPr>
          <w:highlight w:val="lightGray"/>
        </w:rPr>
        <w:t xml:space="preserve"> validation workshop)</w:t>
      </w:r>
      <w:r w:rsidR="00536A52">
        <w:rPr/>
        <w:t xml:space="preserve">. </w:t>
      </w:r>
      <w:r>
        <w:br/>
      </w:r>
    </w:p>
    <w:p w:rsidR="00DE221B" w:rsidP="00C94779" w:rsidRDefault="00DE221B" w14:paraId="39DC7E5E" w14:textId="14312AF6">
      <w:pPr>
        <w:jc w:val="both"/>
        <w:rPr>
          <w:rFonts w:cs="Times New Roman"/>
          <w:highlight w:val="lightGray"/>
        </w:rPr>
      </w:pPr>
      <w:r>
        <w:rPr>
          <w:rFonts w:cs="Times New Roman"/>
          <w:highlight w:val="lightGray"/>
        </w:rPr>
        <w:t xml:space="preserve">*Include consultation log in Appendix 2* </w:t>
      </w:r>
    </w:p>
    <w:p w:rsidRPr="00C94779" w:rsidR="00C94779" w:rsidP="00DE221B" w:rsidRDefault="00C94779" w14:paraId="10966D52" w14:textId="77777777">
      <w:pPr>
        <w:spacing w:after="0"/>
      </w:pPr>
    </w:p>
    <w:p w:rsidRPr="00C94779" w:rsidR="00C94779" w:rsidP="00C94779" w:rsidRDefault="00C94779" w14:paraId="68CD7311" w14:textId="77777777">
      <w:pPr>
        <w:pStyle w:val="Heading2"/>
        <w:numPr>
          <w:ilvl w:val="0"/>
          <w:numId w:val="11"/>
        </w:numPr>
        <w:tabs>
          <w:tab w:val="num" w:pos="360"/>
        </w:tabs>
        <w:spacing w:after="240"/>
      </w:pPr>
      <w:r w:rsidRPr="00C94779">
        <w:t>Stakeholder Engagement Plan (2 pages)</w:t>
      </w:r>
    </w:p>
    <w:p w:rsidRPr="00150B35" w:rsidR="00150B35" w:rsidP="00150B35" w:rsidRDefault="00150B35" w14:paraId="727C6DC9" w14:textId="55B0CBBB">
      <w:r w:rsidRPr="00150B35">
        <w:t xml:space="preserve">The purpose of </w:t>
      </w:r>
      <w:r>
        <w:t>this</w:t>
      </w:r>
      <w:r w:rsidRPr="00150B35">
        <w:t xml:space="preserve"> Stakeholder Engagement Plan is to ensure appropriate and consistent involvement of project stakeholders in every stage of the project implementation, supporting effective communication and working relationships. The Project Management Unit (PMU) will ensure that the views and inputs of stakeholders are taken into consideration throughout project implementation.  </w:t>
      </w:r>
    </w:p>
    <w:tbl>
      <w:tblPr>
        <w:tblStyle w:val="TableGrid"/>
        <w:tblW w:w="9360" w:type="dxa"/>
        <w:tblInd w:w="-5" w:type="dxa"/>
        <w:tblLayout w:type="fixed"/>
        <w:tblLook w:val="04A0" w:firstRow="1" w:lastRow="0" w:firstColumn="1" w:lastColumn="0" w:noHBand="0" w:noVBand="1"/>
      </w:tblPr>
      <w:tblGrid>
        <w:gridCol w:w="1440"/>
        <w:gridCol w:w="2590"/>
        <w:gridCol w:w="1336"/>
        <w:gridCol w:w="3994"/>
      </w:tblGrid>
      <w:tr w:rsidRPr="00C47DF7" w:rsidR="00DE221B" w:rsidTr="00150B35" w14:paraId="0343A964" w14:textId="77777777">
        <w:tc>
          <w:tcPr>
            <w:tcW w:w="1440" w:type="dxa"/>
            <w:shd w:val="clear" w:color="auto" w:fill="D0CECE" w:themeFill="background2" w:themeFillShade="E6"/>
          </w:tcPr>
          <w:p w:rsidRPr="00C47DF7" w:rsidR="00DE221B" w:rsidP="004E739A" w:rsidRDefault="00DE221B" w14:paraId="5B4E510E" w14:textId="77777777">
            <w:pPr>
              <w:jc w:val="both"/>
              <w:rPr>
                <w:rFonts w:cs="Times New Roman"/>
                <w:b/>
                <w:bCs/>
                <w:sz w:val="20"/>
                <w:szCs w:val="20"/>
                <w:highlight w:val="yellow"/>
              </w:rPr>
            </w:pPr>
            <w:r w:rsidRPr="00C47DF7">
              <w:rPr>
                <w:rFonts w:cs="Times New Roman"/>
                <w:b/>
                <w:bCs/>
                <w:sz w:val="20"/>
                <w:szCs w:val="20"/>
              </w:rPr>
              <w:t xml:space="preserve">Stakeholder </w:t>
            </w:r>
            <w:r>
              <w:rPr>
                <w:rFonts w:cs="Times New Roman"/>
                <w:b/>
                <w:bCs/>
                <w:sz w:val="20"/>
                <w:szCs w:val="20"/>
              </w:rPr>
              <w:t>Type</w:t>
            </w:r>
          </w:p>
        </w:tc>
        <w:tc>
          <w:tcPr>
            <w:tcW w:w="2590" w:type="dxa"/>
            <w:shd w:val="clear" w:color="auto" w:fill="D0CECE" w:themeFill="background2" w:themeFillShade="E6"/>
          </w:tcPr>
          <w:p w:rsidRPr="00C47DF7" w:rsidR="00DE221B" w:rsidP="004E739A" w:rsidRDefault="00DE221B" w14:paraId="668879D9" w14:textId="77777777">
            <w:pPr>
              <w:jc w:val="both"/>
              <w:rPr>
                <w:b/>
                <w:bCs/>
                <w:sz w:val="20"/>
                <w:szCs w:val="20"/>
              </w:rPr>
            </w:pPr>
            <w:r>
              <w:rPr>
                <w:b/>
                <w:bCs/>
                <w:sz w:val="20"/>
                <w:szCs w:val="20"/>
              </w:rPr>
              <w:t>Name</w:t>
            </w:r>
          </w:p>
        </w:tc>
        <w:tc>
          <w:tcPr>
            <w:tcW w:w="1336" w:type="dxa"/>
            <w:shd w:val="clear" w:color="auto" w:fill="D0CECE" w:themeFill="background2" w:themeFillShade="E6"/>
          </w:tcPr>
          <w:p w:rsidRPr="00C47DF7" w:rsidR="00DE221B" w:rsidP="004E739A" w:rsidRDefault="00DE221B" w14:paraId="1CB76C06" w14:textId="77777777">
            <w:pPr>
              <w:rPr>
                <w:b/>
                <w:bCs/>
                <w:sz w:val="20"/>
                <w:szCs w:val="20"/>
              </w:rPr>
            </w:pPr>
            <w:r>
              <w:rPr>
                <w:b/>
                <w:bCs/>
                <w:sz w:val="20"/>
                <w:szCs w:val="20"/>
              </w:rPr>
              <w:t>Frequency of Engagement/ Project Years</w:t>
            </w:r>
          </w:p>
        </w:tc>
        <w:tc>
          <w:tcPr>
            <w:tcW w:w="3994" w:type="dxa"/>
            <w:shd w:val="clear" w:color="auto" w:fill="D0CECE" w:themeFill="background2" w:themeFillShade="E6"/>
          </w:tcPr>
          <w:p w:rsidRPr="00C47DF7" w:rsidR="00DE221B" w:rsidP="004E739A" w:rsidRDefault="00DE221B" w14:paraId="43B7F520" w14:textId="77777777">
            <w:pPr>
              <w:jc w:val="both"/>
              <w:rPr>
                <w:rFonts w:cs="Times New Roman"/>
                <w:b/>
                <w:bCs/>
                <w:sz w:val="20"/>
                <w:szCs w:val="20"/>
                <w:highlight w:val="yellow"/>
              </w:rPr>
            </w:pPr>
            <w:r w:rsidRPr="00C47DF7">
              <w:rPr>
                <w:b/>
                <w:bCs/>
                <w:sz w:val="20"/>
                <w:szCs w:val="20"/>
              </w:rPr>
              <w:t>Engagement During Project Implementation</w:t>
            </w:r>
          </w:p>
        </w:tc>
      </w:tr>
      <w:tr w:rsidRPr="00C47DF7" w:rsidR="00DE221B" w:rsidTr="00150B35" w14:paraId="792F6E23" w14:textId="77777777">
        <w:tc>
          <w:tcPr>
            <w:tcW w:w="1440" w:type="dxa"/>
            <w:vMerge w:val="restart"/>
          </w:tcPr>
          <w:p w:rsidRPr="00C47DF7" w:rsidR="00DE221B" w:rsidP="00150B35" w:rsidRDefault="00150B35" w14:paraId="2A5B3D0C" w14:textId="7D163981">
            <w:pPr>
              <w:rPr>
                <w:rFonts w:cs="Times New Roman"/>
                <w:sz w:val="20"/>
                <w:szCs w:val="20"/>
                <w:highlight w:val="yellow"/>
              </w:rPr>
            </w:pPr>
            <w:r w:rsidRPr="00C47DF7">
              <w:rPr>
                <w:rFonts w:cs="Times New Roman"/>
                <w:b/>
                <w:bCs/>
                <w:sz w:val="20"/>
                <w:szCs w:val="20"/>
              </w:rPr>
              <w:t>Government</w:t>
            </w:r>
            <w:r>
              <w:rPr>
                <w:rFonts w:cs="Times New Roman"/>
                <w:b/>
                <w:bCs/>
                <w:sz w:val="20"/>
                <w:szCs w:val="20"/>
              </w:rPr>
              <w:t xml:space="preserve"> of ____</w:t>
            </w:r>
          </w:p>
        </w:tc>
        <w:tc>
          <w:tcPr>
            <w:tcW w:w="2590" w:type="dxa"/>
          </w:tcPr>
          <w:p w:rsidRPr="00C47DF7" w:rsidR="00DE221B" w:rsidP="004E739A" w:rsidRDefault="00DE221B" w14:paraId="0941C2D7" w14:textId="77777777">
            <w:pPr>
              <w:jc w:val="both"/>
              <w:rPr>
                <w:rFonts w:cs="Times New Roman"/>
                <w:sz w:val="20"/>
                <w:szCs w:val="20"/>
                <w:highlight w:val="yellow"/>
              </w:rPr>
            </w:pPr>
          </w:p>
        </w:tc>
        <w:tc>
          <w:tcPr>
            <w:tcW w:w="1336" w:type="dxa"/>
            <w:vMerge w:val="restart"/>
          </w:tcPr>
          <w:p w:rsidRPr="00C47DF7" w:rsidR="00DE221B" w:rsidP="004E739A" w:rsidRDefault="001F5DD5" w14:paraId="3ADC5E8A" w14:textId="0DFFE2F3">
            <w:pPr>
              <w:rPr>
                <w:rFonts w:cs="Times New Roman"/>
                <w:sz w:val="20"/>
                <w:szCs w:val="20"/>
                <w:highlight w:val="yellow"/>
              </w:rPr>
            </w:pPr>
            <w:r w:rsidRPr="001F5DD5">
              <w:rPr>
                <w:rFonts w:cs="Times New Roman"/>
                <w:sz w:val="20"/>
                <w:szCs w:val="20"/>
                <w:highlight w:val="lightGray"/>
              </w:rPr>
              <w:t>E.g. Ongoing, quarterly, first two years of project, etc.</w:t>
            </w:r>
          </w:p>
        </w:tc>
        <w:tc>
          <w:tcPr>
            <w:tcW w:w="3994" w:type="dxa"/>
            <w:vMerge w:val="restart"/>
          </w:tcPr>
          <w:p w:rsidRPr="00C47DF7" w:rsidR="00DE221B" w:rsidP="004E739A" w:rsidRDefault="00150B35" w14:paraId="3323A2F5" w14:textId="55EAF8D2">
            <w:pPr>
              <w:jc w:val="both"/>
              <w:rPr>
                <w:rFonts w:cs="Times New Roman"/>
                <w:sz w:val="20"/>
                <w:szCs w:val="20"/>
                <w:highlight w:val="yellow"/>
              </w:rPr>
            </w:pPr>
            <w:r w:rsidRPr="00150B35">
              <w:rPr>
                <w:rFonts w:cs="Times New Roman"/>
                <w:sz w:val="20"/>
                <w:szCs w:val="20"/>
                <w:highlight w:val="lightGray"/>
              </w:rPr>
              <w:t>Briefly describe the methods that will be used to engage and/or consult with each of the stakeholder groups identified in section 4.</w:t>
            </w:r>
          </w:p>
        </w:tc>
      </w:tr>
      <w:tr w:rsidRPr="00C47DF7" w:rsidR="00DE221B" w:rsidTr="00150B35" w14:paraId="4FB49F43" w14:textId="77777777">
        <w:tc>
          <w:tcPr>
            <w:tcW w:w="1440" w:type="dxa"/>
            <w:vMerge/>
          </w:tcPr>
          <w:p w:rsidRPr="00C47DF7" w:rsidR="00DE221B" w:rsidP="004E739A" w:rsidRDefault="00DE221B" w14:paraId="2BA12C74" w14:textId="77777777">
            <w:pPr>
              <w:rPr>
                <w:rFonts w:cs="Times New Roman"/>
                <w:b/>
                <w:bCs/>
                <w:sz w:val="20"/>
                <w:szCs w:val="20"/>
              </w:rPr>
            </w:pPr>
          </w:p>
        </w:tc>
        <w:tc>
          <w:tcPr>
            <w:tcW w:w="2590" w:type="dxa"/>
          </w:tcPr>
          <w:p w:rsidRPr="00C47DF7" w:rsidR="00DE221B" w:rsidP="004E739A" w:rsidRDefault="00DE221B" w14:paraId="61331BCE" w14:textId="77777777">
            <w:pPr>
              <w:jc w:val="both"/>
              <w:rPr>
                <w:rFonts w:cs="Times New Roman"/>
                <w:sz w:val="20"/>
                <w:szCs w:val="20"/>
              </w:rPr>
            </w:pPr>
          </w:p>
        </w:tc>
        <w:tc>
          <w:tcPr>
            <w:tcW w:w="1336" w:type="dxa"/>
            <w:vMerge/>
          </w:tcPr>
          <w:p w:rsidR="00DE221B" w:rsidP="004E739A" w:rsidRDefault="00DE221B" w14:paraId="00BE9A7C" w14:textId="77777777">
            <w:pPr>
              <w:rPr>
                <w:rFonts w:cs="Times New Roman"/>
                <w:sz w:val="20"/>
                <w:szCs w:val="20"/>
              </w:rPr>
            </w:pPr>
          </w:p>
        </w:tc>
        <w:tc>
          <w:tcPr>
            <w:tcW w:w="3994" w:type="dxa"/>
            <w:vMerge/>
          </w:tcPr>
          <w:p w:rsidRPr="005411F4" w:rsidR="00DE221B" w:rsidP="004E739A" w:rsidRDefault="00DE221B" w14:paraId="2B39490F" w14:textId="77777777">
            <w:pPr>
              <w:jc w:val="both"/>
              <w:rPr>
                <w:rFonts w:cs="Times New Roman"/>
                <w:sz w:val="20"/>
                <w:szCs w:val="20"/>
              </w:rPr>
            </w:pPr>
          </w:p>
        </w:tc>
      </w:tr>
      <w:tr w:rsidRPr="00C47DF7" w:rsidR="00150B35" w:rsidTr="00150B35" w14:paraId="7E141023" w14:textId="77777777">
        <w:tc>
          <w:tcPr>
            <w:tcW w:w="1440" w:type="dxa"/>
            <w:vMerge/>
          </w:tcPr>
          <w:p w:rsidRPr="00C47DF7" w:rsidR="00150B35" w:rsidP="004E739A" w:rsidRDefault="00150B35" w14:paraId="659F0CB5" w14:textId="77777777">
            <w:pPr>
              <w:rPr>
                <w:rFonts w:cs="Times New Roman"/>
                <w:b/>
                <w:bCs/>
                <w:sz w:val="20"/>
                <w:szCs w:val="20"/>
              </w:rPr>
            </w:pPr>
          </w:p>
        </w:tc>
        <w:tc>
          <w:tcPr>
            <w:tcW w:w="2590" w:type="dxa"/>
          </w:tcPr>
          <w:p w:rsidRPr="00C47DF7" w:rsidR="00150B35" w:rsidP="004E739A" w:rsidRDefault="00150B35" w14:paraId="21B76A80" w14:textId="77777777">
            <w:pPr>
              <w:jc w:val="both"/>
              <w:rPr>
                <w:rFonts w:cs="Times New Roman"/>
                <w:sz w:val="20"/>
                <w:szCs w:val="20"/>
              </w:rPr>
            </w:pPr>
          </w:p>
        </w:tc>
        <w:tc>
          <w:tcPr>
            <w:tcW w:w="1336" w:type="dxa"/>
            <w:vMerge/>
          </w:tcPr>
          <w:p w:rsidR="00150B35" w:rsidP="004E739A" w:rsidRDefault="00150B35" w14:paraId="147D75D0" w14:textId="77777777">
            <w:pPr>
              <w:rPr>
                <w:rFonts w:cs="Times New Roman"/>
                <w:sz w:val="20"/>
                <w:szCs w:val="20"/>
              </w:rPr>
            </w:pPr>
          </w:p>
        </w:tc>
        <w:tc>
          <w:tcPr>
            <w:tcW w:w="3994" w:type="dxa"/>
            <w:vMerge/>
          </w:tcPr>
          <w:p w:rsidRPr="005411F4" w:rsidR="00150B35" w:rsidP="004E739A" w:rsidRDefault="00150B35" w14:paraId="2C1D60B7" w14:textId="77777777">
            <w:pPr>
              <w:jc w:val="both"/>
              <w:rPr>
                <w:rFonts w:cs="Times New Roman"/>
                <w:sz w:val="20"/>
                <w:szCs w:val="20"/>
              </w:rPr>
            </w:pPr>
          </w:p>
        </w:tc>
      </w:tr>
      <w:tr w:rsidRPr="00C47DF7" w:rsidR="00DE221B" w:rsidTr="00150B35" w14:paraId="1465888B" w14:textId="77777777">
        <w:tc>
          <w:tcPr>
            <w:tcW w:w="1440" w:type="dxa"/>
            <w:vMerge/>
          </w:tcPr>
          <w:p w:rsidRPr="00C47DF7" w:rsidR="00DE221B" w:rsidP="004E739A" w:rsidRDefault="00DE221B" w14:paraId="5F4EB860" w14:textId="77777777">
            <w:pPr>
              <w:rPr>
                <w:rFonts w:cs="Times New Roman"/>
                <w:b/>
                <w:bCs/>
                <w:sz w:val="20"/>
                <w:szCs w:val="20"/>
              </w:rPr>
            </w:pPr>
          </w:p>
        </w:tc>
        <w:tc>
          <w:tcPr>
            <w:tcW w:w="2590" w:type="dxa"/>
          </w:tcPr>
          <w:p w:rsidRPr="00C47DF7" w:rsidR="00DE221B" w:rsidP="004E739A" w:rsidRDefault="00DE221B" w14:paraId="6A0413BD" w14:textId="77777777">
            <w:pPr>
              <w:jc w:val="both"/>
              <w:rPr>
                <w:rFonts w:cs="Times New Roman"/>
                <w:sz w:val="20"/>
                <w:szCs w:val="20"/>
              </w:rPr>
            </w:pPr>
          </w:p>
        </w:tc>
        <w:tc>
          <w:tcPr>
            <w:tcW w:w="1336" w:type="dxa"/>
            <w:vMerge/>
          </w:tcPr>
          <w:p w:rsidR="00DE221B" w:rsidP="004E739A" w:rsidRDefault="00DE221B" w14:paraId="397623D6" w14:textId="77777777">
            <w:pPr>
              <w:rPr>
                <w:rFonts w:cs="Times New Roman"/>
                <w:sz w:val="20"/>
                <w:szCs w:val="20"/>
              </w:rPr>
            </w:pPr>
          </w:p>
        </w:tc>
        <w:tc>
          <w:tcPr>
            <w:tcW w:w="3994" w:type="dxa"/>
            <w:vMerge/>
          </w:tcPr>
          <w:p w:rsidRPr="005411F4" w:rsidR="00DE221B" w:rsidP="004E739A" w:rsidRDefault="00DE221B" w14:paraId="04498AFC" w14:textId="77777777">
            <w:pPr>
              <w:jc w:val="both"/>
              <w:rPr>
                <w:rFonts w:cs="Times New Roman"/>
                <w:sz w:val="20"/>
                <w:szCs w:val="20"/>
              </w:rPr>
            </w:pPr>
          </w:p>
        </w:tc>
      </w:tr>
      <w:tr w:rsidRPr="00C47DF7" w:rsidR="00DE221B" w:rsidTr="00150B35" w14:paraId="2BFD8825" w14:textId="77777777">
        <w:trPr>
          <w:trHeight w:val="305"/>
        </w:trPr>
        <w:tc>
          <w:tcPr>
            <w:tcW w:w="1440" w:type="dxa"/>
            <w:vMerge w:val="restart"/>
          </w:tcPr>
          <w:p w:rsidRPr="00C47DF7" w:rsidR="00DE221B" w:rsidP="004E739A" w:rsidRDefault="00DE221B" w14:paraId="1633E94E" w14:textId="77777777">
            <w:pPr>
              <w:rPr>
                <w:rFonts w:cs="Times New Roman"/>
                <w:b/>
                <w:bCs/>
                <w:sz w:val="20"/>
                <w:szCs w:val="20"/>
              </w:rPr>
            </w:pPr>
            <w:r w:rsidRPr="00C47DF7">
              <w:rPr>
                <w:rFonts w:cs="Times New Roman"/>
                <w:b/>
                <w:bCs/>
                <w:sz w:val="20"/>
                <w:szCs w:val="20"/>
              </w:rPr>
              <w:t>Communities</w:t>
            </w:r>
            <w:r>
              <w:rPr>
                <w:rFonts w:cs="Times New Roman"/>
                <w:b/>
                <w:bCs/>
                <w:sz w:val="20"/>
                <w:szCs w:val="20"/>
              </w:rPr>
              <w:t xml:space="preserve"> and Indigenous People </w:t>
            </w:r>
          </w:p>
        </w:tc>
        <w:tc>
          <w:tcPr>
            <w:tcW w:w="2590" w:type="dxa"/>
          </w:tcPr>
          <w:p w:rsidR="00DE221B" w:rsidP="004E739A" w:rsidRDefault="00DE221B" w14:paraId="608A20A3" w14:textId="77777777">
            <w:pPr>
              <w:jc w:val="both"/>
              <w:rPr>
                <w:rFonts w:cs="Times New Roman"/>
                <w:sz w:val="20"/>
                <w:szCs w:val="20"/>
                <w:highlight w:val="yellow"/>
              </w:rPr>
            </w:pPr>
          </w:p>
        </w:tc>
        <w:tc>
          <w:tcPr>
            <w:tcW w:w="1336" w:type="dxa"/>
            <w:vMerge w:val="restart"/>
            <w:shd w:val="clear" w:color="auto" w:fill="FFFFFF" w:themeFill="background1"/>
          </w:tcPr>
          <w:p w:rsidR="00DE221B" w:rsidP="004E739A" w:rsidRDefault="00DE221B" w14:paraId="2E12FC1C" w14:textId="77777777">
            <w:pPr>
              <w:rPr>
                <w:rFonts w:cs="Times New Roman"/>
                <w:sz w:val="20"/>
                <w:szCs w:val="20"/>
                <w:highlight w:val="yellow"/>
              </w:rPr>
            </w:pPr>
          </w:p>
        </w:tc>
        <w:tc>
          <w:tcPr>
            <w:tcW w:w="3994" w:type="dxa"/>
            <w:vMerge w:val="restart"/>
          </w:tcPr>
          <w:p w:rsidRPr="00C47DF7" w:rsidR="00DE221B" w:rsidP="004E739A" w:rsidRDefault="00DE221B" w14:paraId="295E916B" w14:textId="77777777">
            <w:pPr>
              <w:jc w:val="both"/>
              <w:rPr>
                <w:rFonts w:cs="Times New Roman"/>
                <w:sz w:val="20"/>
                <w:szCs w:val="20"/>
              </w:rPr>
            </w:pPr>
          </w:p>
        </w:tc>
      </w:tr>
      <w:tr w:rsidRPr="00C47DF7" w:rsidR="00DE221B" w:rsidTr="00150B35" w14:paraId="1FFF4319" w14:textId="77777777">
        <w:trPr>
          <w:trHeight w:val="50"/>
        </w:trPr>
        <w:tc>
          <w:tcPr>
            <w:tcW w:w="1440" w:type="dxa"/>
            <w:vMerge/>
          </w:tcPr>
          <w:p w:rsidRPr="00C47DF7" w:rsidR="00DE221B" w:rsidP="004E739A" w:rsidRDefault="00DE221B" w14:paraId="385CB7DA" w14:textId="77777777">
            <w:pPr>
              <w:rPr>
                <w:rFonts w:cs="Times New Roman"/>
                <w:b/>
                <w:bCs/>
                <w:sz w:val="20"/>
                <w:szCs w:val="20"/>
              </w:rPr>
            </w:pPr>
          </w:p>
        </w:tc>
        <w:tc>
          <w:tcPr>
            <w:tcW w:w="2590" w:type="dxa"/>
          </w:tcPr>
          <w:p w:rsidRPr="005411F4" w:rsidR="00DE221B" w:rsidP="004E739A" w:rsidRDefault="00DE221B" w14:paraId="5805F9D0" w14:textId="77777777">
            <w:pPr>
              <w:jc w:val="both"/>
              <w:rPr>
                <w:rFonts w:cs="Times New Roman"/>
                <w:sz w:val="20"/>
                <w:szCs w:val="20"/>
              </w:rPr>
            </w:pPr>
          </w:p>
        </w:tc>
        <w:tc>
          <w:tcPr>
            <w:tcW w:w="1336" w:type="dxa"/>
            <w:vMerge/>
            <w:shd w:val="clear" w:color="auto" w:fill="FFFFFF" w:themeFill="background1"/>
          </w:tcPr>
          <w:p w:rsidR="00DE221B" w:rsidP="004E739A" w:rsidRDefault="00DE221B" w14:paraId="784D95AC" w14:textId="77777777">
            <w:pPr>
              <w:rPr>
                <w:rFonts w:cs="Times New Roman"/>
                <w:sz w:val="20"/>
                <w:szCs w:val="20"/>
              </w:rPr>
            </w:pPr>
          </w:p>
        </w:tc>
        <w:tc>
          <w:tcPr>
            <w:tcW w:w="3994" w:type="dxa"/>
            <w:vMerge/>
          </w:tcPr>
          <w:p w:rsidR="00DE221B" w:rsidP="004E739A" w:rsidRDefault="00DE221B" w14:paraId="5373E404" w14:textId="77777777">
            <w:pPr>
              <w:jc w:val="both"/>
              <w:rPr>
                <w:rFonts w:cs="Times New Roman"/>
                <w:sz w:val="20"/>
                <w:szCs w:val="20"/>
              </w:rPr>
            </w:pPr>
          </w:p>
        </w:tc>
      </w:tr>
      <w:tr w:rsidRPr="00C47DF7" w:rsidR="00150B35" w:rsidTr="00150B35" w14:paraId="5FAD243B" w14:textId="77777777">
        <w:trPr>
          <w:trHeight w:val="50"/>
        </w:trPr>
        <w:tc>
          <w:tcPr>
            <w:tcW w:w="1440" w:type="dxa"/>
            <w:vMerge/>
          </w:tcPr>
          <w:p w:rsidRPr="00C47DF7" w:rsidR="00150B35" w:rsidP="004E739A" w:rsidRDefault="00150B35" w14:paraId="4FF497B9" w14:textId="77777777">
            <w:pPr>
              <w:rPr>
                <w:rFonts w:cs="Times New Roman"/>
                <w:b/>
                <w:bCs/>
                <w:sz w:val="20"/>
                <w:szCs w:val="20"/>
              </w:rPr>
            </w:pPr>
          </w:p>
        </w:tc>
        <w:tc>
          <w:tcPr>
            <w:tcW w:w="2590" w:type="dxa"/>
          </w:tcPr>
          <w:p w:rsidRPr="005411F4" w:rsidR="00150B35" w:rsidP="004E739A" w:rsidRDefault="00150B35" w14:paraId="756D716B" w14:textId="77777777">
            <w:pPr>
              <w:jc w:val="both"/>
              <w:rPr>
                <w:rFonts w:cs="Times New Roman"/>
                <w:sz w:val="20"/>
                <w:szCs w:val="20"/>
              </w:rPr>
            </w:pPr>
          </w:p>
        </w:tc>
        <w:tc>
          <w:tcPr>
            <w:tcW w:w="1336" w:type="dxa"/>
            <w:vMerge/>
            <w:shd w:val="clear" w:color="auto" w:fill="FFFFFF" w:themeFill="background1"/>
          </w:tcPr>
          <w:p w:rsidR="00150B35" w:rsidP="004E739A" w:rsidRDefault="00150B35" w14:paraId="02A4F9AE" w14:textId="77777777">
            <w:pPr>
              <w:rPr>
                <w:rFonts w:cs="Times New Roman"/>
                <w:sz w:val="20"/>
                <w:szCs w:val="20"/>
              </w:rPr>
            </w:pPr>
          </w:p>
        </w:tc>
        <w:tc>
          <w:tcPr>
            <w:tcW w:w="3994" w:type="dxa"/>
            <w:vMerge/>
          </w:tcPr>
          <w:p w:rsidR="00150B35" w:rsidP="004E739A" w:rsidRDefault="00150B35" w14:paraId="0E0B3998" w14:textId="77777777">
            <w:pPr>
              <w:jc w:val="both"/>
              <w:rPr>
                <w:rFonts w:cs="Times New Roman"/>
                <w:sz w:val="20"/>
                <w:szCs w:val="20"/>
              </w:rPr>
            </w:pPr>
          </w:p>
        </w:tc>
      </w:tr>
      <w:tr w:rsidRPr="00C47DF7" w:rsidR="00DE221B" w:rsidTr="00150B35" w14:paraId="1EA766C1" w14:textId="77777777">
        <w:tc>
          <w:tcPr>
            <w:tcW w:w="1440" w:type="dxa"/>
            <w:vMerge/>
          </w:tcPr>
          <w:p w:rsidRPr="00C47DF7" w:rsidR="00DE221B" w:rsidP="004E739A" w:rsidRDefault="00DE221B" w14:paraId="1EBDE12A" w14:textId="77777777">
            <w:pPr>
              <w:rPr>
                <w:rFonts w:cs="Times New Roman"/>
                <w:b/>
                <w:bCs/>
                <w:sz w:val="20"/>
                <w:szCs w:val="20"/>
              </w:rPr>
            </w:pPr>
          </w:p>
        </w:tc>
        <w:tc>
          <w:tcPr>
            <w:tcW w:w="2590" w:type="dxa"/>
          </w:tcPr>
          <w:p w:rsidRPr="005411F4" w:rsidR="00DE221B" w:rsidP="004E739A" w:rsidRDefault="00DE221B" w14:paraId="7573BBE1" w14:textId="77777777">
            <w:pPr>
              <w:jc w:val="both"/>
              <w:rPr>
                <w:rFonts w:cs="Times New Roman"/>
                <w:sz w:val="20"/>
                <w:szCs w:val="20"/>
              </w:rPr>
            </w:pPr>
          </w:p>
        </w:tc>
        <w:tc>
          <w:tcPr>
            <w:tcW w:w="1336" w:type="dxa"/>
            <w:vMerge/>
            <w:shd w:val="clear" w:color="auto" w:fill="FFFFFF" w:themeFill="background1"/>
          </w:tcPr>
          <w:p w:rsidR="00DE221B" w:rsidP="004E739A" w:rsidRDefault="00DE221B" w14:paraId="73FBACB5" w14:textId="77777777">
            <w:pPr>
              <w:rPr>
                <w:rFonts w:cs="Times New Roman"/>
                <w:sz w:val="20"/>
                <w:szCs w:val="20"/>
              </w:rPr>
            </w:pPr>
          </w:p>
        </w:tc>
        <w:tc>
          <w:tcPr>
            <w:tcW w:w="3994" w:type="dxa"/>
            <w:vMerge/>
          </w:tcPr>
          <w:p w:rsidR="00DE221B" w:rsidP="004E739A" w:rsidRDefault="00DE221B" w14:paraId="191D9344" w14:textId="77777777">
            <w:pPr>
              <w:jc w:val="both"/>
              <w:rPr>
                <w:rFonts w:cs="Times New Roman"/>
                <w:sz w:val="20"/>
                <w:szCs w:val="20"/>
              </w:rPr>
            </w:pPr>
          </w:p>
        </w:tc>
      </w:tr>
      <w:tr w:rsidRPr="00C47DF7" w:rsidR="00DE221B" w:rsidTr="00150B35" w14:paraId="73B6843C" w14:textId="77777777">
        <w:tc>
          <w:tcPr>
            <w:tcW w:w="1440" w:type="dxa"/>
            <w:vMerge w:val="restart"/>
          </w:tcPr>
          <w:p w:rsidR="00DE221B" w:rsidP="004E739A" w:rsidRDefault="00DE221B" w14:paraId="171DC5CB" w14:textId="77777777">
            <w:pPr>
              <w:rPr>
                <w:rFonts w:cs="Times New Roman"/>
                <w:b/>
                <w:bCs/>
                <w:sz w:val="20"/>
                <w:szCs w:val="20"/>
              </w:rPr>
            </w:pPr>
            <w:r>
              <w:rPr>
                <w:rFonts w:cs="Times New Roman"/>
                <w:b/>
                <w:bCs/>
                <w:sz w:val="20"/>
                <w:szCs w:val="20"/>
              </w:rPr>
              <w:t>Community Based Organizations</w:t>
            </w:r>
          </w:p>
        </w:tc>
        <w:tc>
          <w:tcPr>
            <w:tcW w:w="2590" w:type="dxa"/>
          </w:tcPr>
          <w:p w:rsidRPr="005411F4" w:rsidR="00DE221B" w:rsidP="004E739A" w:rsidRDefault="00DE221B" w14:paraId="6C39C1C1" w14:textId="77777777">
            <w:pPr>
              <w:jc w:val="both"/>
              <w:rPr>
                <w:rFonts w:cs="Times New Roman"/>
                <w:sz w:val="20"/>
                <w:szCs w:val="20"/>
              </w:rPr>
            </w:pPr>
          </w:p>
        </w:tc>
        <w:tc>
          <w:tcPr>
            <w:tcW w:w="1336" w:type="dxa"/>
            <w:vMerge w:val="restart"/>
            <w:shd w:val="clear" w:color="auto" w:fill="FFFFFF" w:themeFill="background1"/>
          </w:tcPr>
          <w:p w:rsidR="00DE221B" w:rsidP="004E739A" w:rsidRDefault="00DE221B" w14:paraId="7ECAEE1D" w14:textId="77777777">
            <w:pPr>
              <w:rPr>
                <w:rFonts w:cs="Times New Roman"/>
                <w:sz w:val="20"/>
                <w:szCs w:val="20"/>
              </w:rPr>
            </w:pPr>
          </w:p>
        </w:tc>
        <w:tc>
          <w:tcPr>
            <w:tcW w:w="3994" w:type="dxa"/>
            <w:vMerge w:val="restart"/>
          </w:tcPr>
          <w:p w:rsidRPr="00C47DF7" w:rsidR="00DE221B" w:rsidP="004E739A" w:rsidRDefault="00DE221B" w14:paraId="4A1DC90B" w14:textId="77777777">
            <w:pPr>
              <w:jc w:val="both"/>
              <w:rPr>
                <w:rFonts w:cs="Times New Roman"/>
                <w:sz w:val="21"/>
                <w:szCs w:val="21"/>
              </w:rPr>
            </w:pPr>
          </w:p>
        </w:tc>
      </w:tr>
      <w:tr w:rsidRPr="00C47DF7" w:rsidR="00DE221B" w:rsidTr="00150B35" w14:paraId="69BCA046" w14:textId="77777777">
        <w:tc>
          <w:tcPr>
            <w:tcW w:w="1440" w:type="dxa"/>
            <w:vMerge/>
          </w:tcPr>
          <w:p w:rsidR="00DE221B" w:rsidP="004E739A" w:rsidRDefault="00DE221B" w14:paraId="3BFBD873" w14:textId="77777777">
            <w:pPr>
              <w:rPr>
                <w:rFonts w:cs="Times New Roman"/>
                <w:b/>
                <w:bCs/>
                <w:sz w:val="20"/>
                <w:szCs w:val="20"/>
              </w:rPr>
            </w:pPr>
          </w:p>
        </w:tc>
        <w:tc>
          <w:tcPr>
            <w:tcW w:w="2590" w:type="dxa"/>
          </w:tcPr>
          <w:p w:rsidRPr="005411F4" w:rsidR="00DE221B" w:rsidP="004E739A" w:rsidRDefault="00DE221B" w14:paraId="47AB87EC" w14:textId="77777777">
            <w:pPr>
              <w:jc w:val="both"/>
              <w:rPr>
                <w:rFonts w:cs="Times New Roman"/>
                <w:sz w:val="20"/>
                <w:szCs w:val="20"/>
              </w:rPr>
            </w:pPr>
          </w:p>
        </w:tc>
        <w:tc>
          <w:tcPr>
            <w:tcW w:w="1336" w:type="dxa"/>
            <w:vMerge/>
            <w:shd w:val="clear" w:color="auto" w:fill="FFFFFF" w:themeFill="background1"/>
          </w:tcPr>
          <w:p w:rsidR="00DE221B" w:rsidP="004E739A" w:rsidRDefault="00DE221B" w14:paraId="1A8A41E7" w14:textId="77777777">
            <w:pPr>
              <w:rPr>
                <w:rFonts w:cs="Times New Roman"/>
                <w:sz w:val="20"/>
                <w:szCs w:val="20"/>
              </w:rPr>
            </w:pPr>
          </w:p>
        </w:tc>
        <w:tc>
          <w:tcPr>
            <w:tcW w:w="3994" w:type="dxa"/>
            <w:vMerge/>
          </w:tcPr>
          <w:p w:rsidRPr="00C47DF7" w:rsidR="00DE221B" w:rsidP="004E739A" w:rsidRDefault="00DE221B" w14:paraId="450EF43D" w14:textId="77777777">
            <w:pPr>
              <w:jc w:val="both"/>
              <w:rPr>
                <w:rFonts w:cs="Times New Roman"/>
                <w:sz w:val="21"/>
                <w:szCs w:val="21"/>
              </w:rPr>
            </w:pPr>
          </w:p>
        </w:tc>
      </w:tr>
      <w:tr w:rsidRPr="00C47DF7" w:rsidR="00DE221B" w:rsidTr="00150B35" w14:paraId="62C5EC28" w14:textId="77777777">
        <w:tc>
          <w:tcPr>
            <w:tcW w:w="1440" w:type="dxa"/>
            <w:vMerge/>
          </w:tcPr>
          <w:p w:rsidR="00DE221B" w:rsidP="004E739A" w:rsidRDefault="00DE221B" w14:paraId="045D8EA6" w14:textId="77777777">
            <w:pPr>
              <w:rPr>
                <w:rFonts w:cs="Times New Roman"/>
                <w:b/>
                <w:bCs/>
                <w:sz w:val="20"/>
                <w:szCs w:val="20"/>
              </w:rPr>
            </w:pPr>
          </w:p>
        </w:tc>
        <w:tc>
          <w:tcPr>
            <w:tcW w:w="2590" w:type="dxa"/>
          </w:tcPr>
          <w:p w:rsidRPr="005411F4" w:rsidR="00DE221B" w:rsidP="004E739A" w:rsidRDefault="00DE221B" w14:paraId="14363B64" w14:textId="77777777">
            <w:pPr>
              <w:jc w:val="both"/>
              <w:rPr>
                <w:rFonts w:cs="Times New Roman"/>
                <w:sz w:val="20"/>
                <w:szCs w:val="20"/>
              </w:rPr>
            </w:pPr>
          </w:p>
        </w:tc>
        <w:tc>
          <w:tcPr>
            <w:tcW w:w="1336" w:type="dxa"/>
            <w:vMerge/>
            <w:shd w:val="clear" w:color="auto" w:fill="FFFFFF" w:themeFill="background1"/>
          </w:tcPr>
          <w:p w:rsidR="00DE221B" w:rsidP="004E739A" w:rsidRDefault="00DE221B" w14:paraId="7F9130EF" w14:textId="77777777">
            <w:pPr>
              <w:rPr>
                <w:rFonts w:cs="Times New Roman"/>
                <w:sz w:val="20"/>
                <w:szCs w:val="20"/>
              </w:rPr>
            </w:pPr>
          </w:p>
        </w:tc>
        <w:tc>
          <w:tcPr>
            <w:tcW w:w="3994" w:type="dxa"/>
            <w:vMerge/>
          </w:tcPr>
          <w:p w:rsidRPr="00C47DF7" w:rsidR="00DE221B" w:rsidP="004E739A" w:rsidRDefault="00DE221B" w14:paraId="000F3737" w14:textId="77777777">
            <w:pPr>
              <w:jc w:val="both"/>
              <w:rPr>
                <w:rFonts w:cs="Times New Roman"/>
                <w:sz w:val="21"/>
                <w:szCs w:val="21"/>
              </w:rPr>
            </w:pPr>
          </w:p>
        </w:tc>
      </w:tr>
      <w:tr w:rsidRPr="00C47DF7" w:rsidR="00DE221B" w:rsidTr="00150B35" w14:paraId="4B718257" w14:textId="77777777">
        <w:tc>
          <w:tcPr>
            <w:tcW w:w="1440" w:type="dxa"/>
            <w:vMerge/>
          </w:tcPr>
          <w:p w:rsidR="00DE221B" w:rsidP="004E739A" w:rsidRDefault="00DE221B" w14:paraId="5E0196B1" w14:textId="77777777">
            <w:pPr>
              <w:rPr>
                <w:rFonts w:cs="Times New Roman"/>
                <w:b/>
                <w:bCs/>
                <w:sz w:val="20"/>
                <w:szCs w:val="20"/>
              </w:rPr>
            </w:pPr>
          </w:p>
        </w:tc>
        <w:tc>
          <w:tcPr>
            <w:tcW w:w="2590" w:type="dxa"/>
          </w:tcPr>
          <w:p w:rsidRPr="005411F4" w:rsidR="00DE221B" w:rsidP="004E739A" w:rsidRDefault="00DE221B" w14:paraId="7DFEFBCF" w14:textId="77777777">
            <w:pPr>
              <w:jc w:val="both"/>
              <w:rPr>
                <w:rFonts w:cs="Times New Roman"/>
                <w:sz w:val="20"/>
                <w:szCs w:val="20"/>
              </w:rPr>
            </w:pPr>
          </w:p>
        </w:tc>
        <w:tc>
          <w:tcPr>
            <w:tcW w:w="1336" w:type="dxa"/>
            <w:vMerge/>
            <w:shd w:val="clear" w:color="auto" w:fill="FFFFFF" w:themeFill="background1"/>
          </w:tcPr>
          <w:p w:rsidR="00DE221B" w:rsidP="004E739A" w:rsidRDefault="00DE221B" w14:paraId="3A0F298A" w14:textId="77777777">
            <w:pPr>
              <w:rPr>
                <w:rFonts w:cs="Times New Roman"/>
                <w:sz w:val="20"/>
                <w:szCs w:val="20"/>
              </w:rPr>
            </w:pPr>
          </w:p>
        </w:tc>
        <w:tc>
          <w:tcPr>
            <w:tcW w:w="3994" w:type="dxa"/>
            <w:vMerge/>
          </w:tcPr>
          <w:p w:rsidRPr="00C47DF7" w:rsidR="00DE221B" w:rsidP="004E739A" w:rsidRDefault="00DE221B" w14:paraId="72B957FD" w14:textId="77777777">
            <w:pPr>
              <w:jc w:val="both"/>
              <w:rPr>
                <w:rFonts w:cs="Times New Roman"/>
                <w:sz w:val="21"/>
                <w:szCs w:val="21"/>
              </w:rPr>
            </w:pPr>
          </w:p>
        </w:tc>
      </w:tr>
      <w:tr w:rsidRPr="00C47DF7" w:rsidR="00DE221B" w:rsidTr="00150B35" w14:paraId="0065800E" w14:textId="77777777">
        <w:tc>
          <w:tcPr>
            <w:tcW w:w="1440" w:type="dxa"/>
            <w:vMerge w:val="restart"/>
          </w:tcPr>
          <w:p w:rsidRPr="00C47DF7" w:rsidR="00150B35" w:rsidP="00150B35" w:rsidRDefault="00150B35" w14:paraId="6D099440" w14:textId="77777777">
            <w:pPr>
              <w:rPr>
                <w:rFonts w:cs="Times New Roman"/>
                <w:b/>
                <w:bCs/>
                <w:sz w:val="20"/>
                <w:szCs w:val="20"/>
              </w:rPr>
            </w:pPr>
            <w:r w:rsidRPr="00C47DF7">
              <w:rPr>
                <w:rFonts w:cs="Times New Roman"/>
                <w:b/>
                <w:bCs/>
                <w:sz w:val="20"/>
                <w:szCs w:val="20"/>
              </w:rPr>
              <w:t>NGOs</w:t>
            </w:r>
          </w:p>
          <w:p w:rsidRPr="00C47DF7" w:rsidR="00DE221B" w:rsidP="004E739A" w:rsidRDefault="00DE221B" w14:paraId="5CA22024" w14:textId="6DC6C23B">
            <w:pPr>
              <w:rPr>
                <w:rFonts w:cs="Times New Roman"/>
                <w:sz w:val="20"/>
                <w:szCs w:val="20"/>
                <w:highlight w:val="yellow"/>
              </w:rPr>
            </w:pPr>
          </w:p>
        </w:tc>
        <w:tc>
          <w:tcPr>
            <w:tcW w:w="2590" w:type="dxa"/>
          </w:tcPr>
          <w:p w:rsidRPr="00C47DF7" w:rsidR="00DE221B" w:rsidP="004E739A" w:rsidRDefault="00DE221B" w14:paraId="52B7EB6E" w14:textId="77777777">
            <w:pPr>
              <w:jc w:val="both"/>
              <w:rPr>
                <w:rFonts w:cs="Times New Roman"/>
                <w:sz w:val="20"/>
                <w:szCs w:val="20"/>
                <w:highlight w:val="yellow"/>
              </w:rPr>
            </w:pPr>
          </w:p>
        </w:tc>
        <w:tc>
          <w:tcPr>
            <w:tcW w:w="1336" w:type="dxa"/>
            <w:vMerge w:val="restart"/>
          </w:tcPr>
          <w:p w:rsidRPr="00C47DF7" w:rsidR="00DE221B" w:rsidP="004E739A" w:rsidRDefault="00DE221B" w14:paraId="74CFB971" w14:textId="77777777">
            <w:pPr>
              <w:rPr>
                <w:rFonts w:cs="Times New Roman"/>
                <w:sz w:val="20"/>
                <w:szCs w:val="20"/>
                <w:highlight w:val="yellow"/>
              </w:rPr>
            </w:pPr>
          </w:p>
        </w:tc>
        <w:tc>
          <w:tcPr>
            <w:tcW w:w="3994" w:type="dxa"/>
            <w:vMerge w:val="restart"/>
          </w:tcPr>
          <w:p w:rsidRPr="00815687" w:rsidR="00DE221B" w:rsidP="004E739A" w:rsidRDefault="00DE221B" w14:paraId="600A2620" w14:textId="77777777">
            <w:pPr>
              <w:jc w:val="both"/>
              <w:rPr>
                <w:rFonts w:ascii="Calibri" w:hAnsi="Calibri" w:eastAsia="Times New Roman" w:cs="Times New Roman"/>
                <w:color w:val="000000"/>
                <w:sz w:val="20"/>
                <w:szCs w:val="20"/>
              </w:rPr>
            </w:pPr>
            <w:r>
              <w:rPr>
                <w:rFonts w:cs="Times New Roman"/>
                <w:sz w:val="20"/>
                <w:szCs w:val="20"/>
              </w:rPr>
              <w:t xml:space="preserve"> </w:t>
            </w:r>
          </w:p>
        </w:tc>
      </w:tr>
      <w:tr w:rsidRPr="00C47DF7" w:rsidR="00150B35" w:rsidTr="00150B35" w14:paraId="7B56D298" w14:textId="77777777">
        <w:tc>
          <w:tcPr>
            <w:tcW w:w="1440" w:type="dxa"/>
            <w:vMerge/>
          </w:tcPr>
          <w:p w:rsidRPr="00C47DF7" w:rsidR="00150B35" w:rsidP="00150B35" w:rsidRDefault="00150B35" w14:paraId="103EEB05" w14:textId="77777777">
            <w:pPr>
              <w:rPr>
                <w:rFonts w:cs="Times New Roman"/>
                <w:b/>
                <w:bCs/>
                <w:sz w:val="20"/>
                <w:szCs w:val="20"/>
              </w:rPr>
            </w:pPr>
          </w:p>
        </w:tc>
        <w:tc>
          <w:tcPr>
            <w:tcW w:w="2590" w:type="dxa"/>
          </w:tcPr>
          <w:p w:rsidRPr="00C47DF7" w:rsidR="00150B35" w:rsidP="004E739A" w:rsidRDefault="00150B35" w14:paraId="58CAE746" w14:textId="77777777">
            <w:pPr>
              <w:jc w:val="both"/>
              <w:rPr>
                <w:rFonts w:cs="Times New Roman"/>
                <w:sz w:val="20"/>
                <w:szCs w:val="20"/>
                <w:highlight w:val="yellow"/>
              </w:rPr>
            </w:pPr>
          </w:p>
        </w:tc>
        <w:tc>
          <w:tcPr>
            <w:tcW w:w="1336" w:type="dxa"/>
            <w:vMerge/>
          </w:tcPr>
          <w:p w:rsidRPr="00C47DF7" w:rsidR="00150B35" w:rsidP="004E739A" w:rsidRDefault="00150B35" w14:paraId="7B17425C" w14:textId="77777777">
            <w:pPr>
              <w:rPr>
                <w:rFonts w:cs="Times New Roman"/>
                <w:sz w:val="20"/>
                <w:szCs w:val="20"/>
                <w:highlight w:val="yellow"/>
              </w:rPr>
            </w:pPr>
          </w:p>
        </w:tc>
        <w:tc>
          <w:tcPr>
            <w:tcW w:w="3994" w:type="dxa"/>
            <w:vMerge/>
          </w:tcPr>
          <w:p w:rsidR="00150B35" w:rsidP="004E739A" w:rsidRDefault="00150B35" w14:paraId="4659BA8F" w14:textId="77777777">
            <w:pPr>
              <w:jc w:val="both"/>
              <w:rPr>
                <w:rFonts w:cs="Times New Roman"/>
                <w:sz w:val="20"/>
                <w:szCs w:val="20"/>
              </w:rPr>
            </w:pPr>
          </w:p>
        </w:tc>
      </w:tr>
      <w:tr w:rsidRPr="00C47DF7" w:rsidR="00150B35" w:rsidTr="00150B35" w14:paraId="0EA0EAD7" w14:textId="77777777">
        <w:tc>
          <w:tcPr>
            <w:tcW w:w="1440" w:type="dxa"/>
            <w:vMerge/>
          </w:tcPr>
          <w:p w:rsidRPr="00C47DF7" w:rsidR="00150B35" w:rsidP="00150B35" w:rsidRDefault="00150B35" w14:paraId="6A7DDE34" w14:textId="77777777">
            <w:pPr>
              <w:rPr>
                <w:rFonts w:cs="Times New Roman"/>
                <w:b/>
                <w:bCs/>
                <w:sz w:val="20"/>
                <w:szCs w:val="20"/>
              </w:rPr>
            </w:pPr>
          </w:p>
        </w:tc>
        <w:tc>
          <w:tcPr>
            <w:tcW w:w="2590" w:type="dxa"/>
          </w:tcPr>
          <w:p w:rsidRPr="00C47DF7" w:rsidR="00150B35" w:rsidP="004E739A" w:rsidRDefault="00150B35" w14:paraId="79C268EC" w14:textId="77777777">
            <w:pPr>
              <w:jc w:val="both"/>
              <w:rPr>
                <w:rFonts w:cs="Times New Roman"/>
                <w:sz w:val="20"/>
                <w:szCs w:val="20"/>
                <w:highlight w:val="yellow"/>
              </w:rPr>
            </w:pPr>
          </w:p>
        </w:tc>
        <w:tc>
          <w:tcPr>
            <w:tcW w:w="1336" w:type="dxa"/>
            <w:vMerge/>
          </w:tcPr>
          <w:p w:rsidRPr="00C47DF7" w:rsidR="00150B35" w:rsidP="004E739A" w:rsidRDefault="00150B35" w14:paraId="3240257D" w14:textId="77777777">
            <w:pPr>
              <w:rPr>
                <w:rFonts w:cs="Times New Roman"/>
                <w:sz w:val="20"/>
                <w:szCs w:val="20"/>
                <w:highlight w:val="yellow"/>
              </w:rPr>
            </w:pPr>
          </w:p>
        </w:tc>
        <w:tc>
          <w:tcPr>
            <w:tcW w:w="3994" w:type="dxa"/>
            <w:vMerge/>
          </w:tcPr>
          <w:p w:rsidR="00150B35" w:rsidP="004E739A" w:rsidRDefault="00150B35" w14:paraId="61EAFAB5" w14:textId="77777777">
            <w:pPr>
              <w:jc w:val="both"/>
              <w:rPr>
                <w:rFonts w:cs="Times New Roman"/>
                <w:sz w:val="20"/>
                <w:szCs w:val="20"/>
              </w:rPr>
            </w:pPr>
          </w:p>
        </w:tc>
      </w:tr>
      <w:tr w:rsidRPr="00C47DF7" w:rsidR="00DE221B" w:rsidTr="00150B35" w14:paraId="5AC480AD" w14:textId="77777777">
        <w:tc>
          <w:tcPr>
            <w:tcW w:w="1440" w:type="dxa"/>
            <w:vMerge/>
          </w:tcPr>
          <w:p w:rsidRPr="00C47DF7" w:rsidR="00DE221B" w:rsidP="004E739A" w:rsidRDefault="00DE221B" w14:paraId="0C9B138E" w14:textId="77777777">
            <w:pPr>
              <w:rPr>
                <w:rFonts w:cs="Times New Roman"/>
                <w:b/>
                <w:bCs/>
                <w:sz w:val="20"/>
                <w:szCs w:val="20"/>
              </w:rPr>
            </w:pPr>
          </w:p>
        </w:tc>
        <w:tc>
          <w:tcPr>
            <w:tcW w:w="2590" w:type="dxa"/>
          </w:tcPr>
          <w:p w:rsidRPr="00C47DF7" w:rsidR="00DE221B" w:rsidP="004E739A" w:rsidRDefault="00DE221B" w14:paraId="3449EBF4" w14:textId="77777777">
            <w:pPr>
              <w:jc w:val="both"/>
              <w:rPr>
                <w:rFonts w:cs="Times New Roman"/>
                <w:sz w:val="20"/>
                <w:szCs w:val="20"/>
              </w:rPr>
            </w:pPr>
          </w:p>
        </w:tc>
        <w:tc>
          <w:tcPr>
            <w:tcW w:w="1336" w:type="dxa"/>
            <w:vMerge/>
          </w:tcPr>
          <w:p w:rsidRPr="00C47DF7" w:rsidR="00DE221B" w:rsidP="004E739A" w:rsidRDefault="00DE221B" w14:paraId="12EDC06B" w14:textId="77777777">
            <w:pPr>
              <w:rPr>
                <w:rFonts w:cs="Times New Roman"/>
                <w:sz w:val="20"/>
                <w:szCs w:val="20"/>
                <w:highlight w:val="yellow"/>
              </w:rPr>
            </w:pPr>
          </w:p>
        </w:tc>
        <w:tc>
          <w:tcPr>
            <w:tcW w:w="3994" w:type="dxa"/>
            <w:vMerge/>
          </w:tcPr>
          <w:p w:rsidRPr="00C47DF7" w:rsidR="00DE221B" w:rsidP="004E739A" w:rsidRDefault="00DE221B" w14:paraId="45FB7501" w14:textId="77777777">
            <w:pPr>
              <w:jc w:val="both"/>
              <w:rPr>
                <w:rFonts w:cs="Times New Roman"/>
                <w:sz w:val="20"/>
                <w:szCs w:val="20"/>
                <w:highlight w:val="yellow"/>
              </w:rPr>
            </w:pPr>
          </w:p>
        </w:tc>
      </w:tr>
      <w:tr w:rsidRPr="00C47DF7" w:rsidR="00DE221B" w:rsidTr="00150B35" w14:paraId="6470A53E" w14:textId="77777777">
        <w:tc>
          <w:tcPr>
            <w:tcW w:w="1440" w:type="dxa"/>
            <w:vMerge w:val="restart"/>
          </w:tcPr>
          <w:p w:rsidRPr="00C47DF7" w:rsidR="00DE221B" w:rsidP="00150B35" w:rsidRDefault="00150B35" w14:paraId="13607D78" w14:textId="23C5772C">
            <w:pPr>
              <w:rPr>
                <w:rFonts w:cs="Times New Roman"/>
                <w:sz w:val="20"/>
                <w:szCs w:val="20"/>
                <w:highlight w:val="yellow"/>
              </w:rPr>
            </w:pPr>
            <w:r w:rsidRPr="00150B35">
              <w:rPr>
                <w:rFonts w:cs="Times New Roman"/>
                <w:b/>
                <w:bCs/>
                <w:sz w:val="20"/>
                <w:szCs w:val="20"/>
              </w:rPr>
              <w:t>Private Sector</w:t>
            </w:r>
          </w:p>
        </w:tc>
        <w:tc>
          <w:tcPr>
            <w:tcW w:w="2590" w:type="dxa"/>
          </w:tcPr>
          <w:p w:rsidRPr="00C47DF7" w:rsidR="00DE221B" w:rsidP="004E739A" w:rsidRDefault="00DE221B" w14:paraId="77BA3031" w14:textId="77777777">
            <w:pPr>
              <w:jc w:val="both"/>
              <w:rPr>
                <w:rFonts w:cs="Times New Roman"/>
                <w:sz w:val="20"/>
                <w:szCs w:val="20"/>
                <w:highlight w:val="yellow"/>
              </w:rPr>
            </w:pPr>
          </w:p>
        </w:tc>
        <w:tc>
          <w:tcPr>
            <w:tcW w:w="1336" w:type="dxa"/>
            <w:vMerge w:val="restart"/>
          </w:tcPr>
          <w:p w:rsidRPr="00C47DF7" w:rsidR="00DE221B" w:rsidP="004E739A" w:rsidRDefault="00DE221B" w14:paraId="3CD7D292" w14:textId="77777777">
            <w:pPr>
              <w:rPr>
                <w:rFonts w:cs="Times New Roman"/>
                <w:sz w:val="20"/>
                <w:szCs w:val="20"/>
                <w:highlight w:val="yellow"/>
              </w:rPr>
            </w:pPr>
          </w:p>
        </w:tc>
        <w:tc>
          <w:tcPr>
            <w:tcW w:w="3994" w:type="dxa"/>
            <w:vMerge w:val="restart"/>
          </w:tcPr>
          <w:p w:rsidRPr="00C47DF7" w:rsidR="00DE221B" w:rsidP="004E739A" w:rsidRDefault="00DE221B" w14:paraId="3EB5EDCD" w14:textId="77777777">
            <w:pPr>
              <w:jc w:val="both"/>
              <w:rPr>
                <w:rFonts w:cs="Times New Roman"/>
                <w:sz w:val="20"/>
                <w:szCs w:val="20"/>
              </w:rPr>
            </w:pPr>
          </w:p>
        </w:tc>
      </w:tr>
      <w:tr w:rsidRPr="00C47DF7" w:rsidR="00DE221B" w:rsidTr="00150B35" w14:paraId="3B7D553B" w14:textId="77777777">
        <w:tc>
          <w:tcPr>
            <w:tcW w:w="1440" w:type="dxa"/>
            <w:vMerge/>
          </w:tcPr>
          <w:p w:rsidRPr="00113C81" w:rsidR="00DE221B" w:rsidP="004E739A" w:rsidRDefault="00DE221B" w14:paraId="4051A57D" w14:textId="77777777">
            <w:pPr>
              <w:rPr>
                <w:rFonts w:cs="Times New Roman"/>
                <w:sz w:val="20"/>
                <w:szCs w:val="20"/>
              </w:rPr>
            </w:pPr>
          </w:p>
        </w:tc>
        <w:tc>
          <w:tcPr>
            <w:tcW w:w="2590" w:type="dxa"/>
          </w:tcPr>
          <w:p w:rsidRPr="00C47DF7" w:rsidR="00DE221B" w:rsidP="004E739A" w:rsidRDefault="00DE221B" w14:paraId="174695E9" w14:textId="77777777">
            <w:pPr>
              <w:jc w:val="both"/>
              <w:rPr>
                <w:rFonts w:cs="Times New Roman"/>
                <w:sz w:val="20"/>
                <w:szCs w:val="20"/>
              </w:rPr>
            </w:pPr>
          </w:p>
        </w:tc>
        <w:tc>
          <w:tcPr>
            <w:tcW w:w="1336" w:type="dxa"/>
            <w:vMerge/>
          </w:tcPr>
          <w:p w:rsidRPr="00C47DF7" w:rsidR="00DE221B" w:rsidP="004E739A" w:rsidRDefault="00DE221B" w14:paraId="09F1DBE5" w14:textId="77777777">
            <w:pPr>
              <w:rPr>
                <w:rFonts w:cs="Times New Roman"/>
                <w:sz w:val="20"/>
                <w:szCs w:val="20"/>
                <w:highlight w:val="yellow"/>
              </w:rPr>
            </w:pPr>
          </w:p>
        </w:tc>
        <w:tc>
          <w:tcPr>
            <w:tcW w:w="3994" w:type="dxa"/>
            <w:vMerge/>
          </w:tcPr>
          <w:p w:rsidRPr="003F2B96" w:rsidR="00DE221B" w:rsidP="004E739A" w:rsidRDefault="00DE221B" w14:paraId="1E8DA846" w14:textId="77777777">
            <w:pPr>
              <w:jc w:val="both"/>
              <w:rPr>
                <w:sz w:val="21"/>
                <w:szCs w:val="21"/>
              </w:rPr>
            </w:pPr>
          </w:p>
        </w:tc>
      </w:tr>
      <w:tr w:rsidRPr="00C47DF7" w:rsidR="00DE221B" w:rsidTr="00150B35" w14:paraId="62C2CE7E" w14:textId="77777777">
        <w:tc>
          <w:tcPr>
            <w:tcW w:w="1440" w:type="dxa"/>
            <w:vMerge/>
          </w:tcPr>
          <w:p w:rsidRPr="00C47DF7" w:rsidR="00DE221B" w:rsidP="004E739A" w:rsidRDefault="00DE221B" w14:paraId="523B7D11" w14:textId="77777777">
            <w:pPr>
              <w:rPr>
                <w:rFonts w:cs="Times New Roman"/>
                <w:b/>
                <w:bCs/>
                <w:sz w:val="20"/>
                <w:szCs w:val="20"/>
              </w:rPr>
            </w:pPr>
          </w:p>
        </w:tc>
        <w:tc>
          <w:tcPr>
            <w:tcW w:w="2590" w:type="dxa"/>
          </w:tcPr>
          <w:p w:rsidRPr="00C47DF7" w:rsidR="00DE221B" w:rsidP="004E739A" w:rsidRDefault="00DE221B" w14:paraId="4F39DDB3" w14:textId="77777777">
            <w:pPr>
              <w:jc w:val="both"/>
              <w:rPr>
                <w:rFonts w:cs="Times New Roman"/>
                <w:sz w:val="20"/>
                <w:szCs w:val="20"/>
                <w:highlight w:val="yellow"/>
              </w:rPr>
            </w:pPr>
          </w:p>
        </w:tc>
        <w:tc>
          <w:tcPr>
            <w:tcW w:w="1336" w:type="dxa"/>
            <w:vMerge/>
          </w:tcPr>
          <w:p w:rsidRPr="00C47DF7" w:rsidR="00DE221B" w:rsidP="004E739A" w:rsidRDefault="00DE221B" w14:paraId="79FB04C6" w14:textId="77777777">
            <w:pPr>
              <w:rPr>
                <w:rFonts w:cs="Times New Roman"/>
                <w:sz w:val="20"/>
                <w:szCs w:val="20"/>
                <w:highlight w:val="yellow"/>
              </w:rPr>
            </w:pPr>
          </w:p>
        </w:tc>
        <w:tc>
          <w:tcPr>
            <w:tcW w:w="3994" w:type="dxa"/>
            <w:vMerge/>
          </w:tcPr>
          <w:p w:rsidRPr="003F2B96" w:rsidR="00DE221B" w:rsidP="004E739A" w:rsidRDefault="00DE221B" w14:paraId="2DF31D96" w14:textId="77777777">
            <w:pPr>
              <w:jc w:val="both"/>
              <w:rPr>
                <w:sz w:val="21"/>
                <w:szCs w:val="21"/>
              </w:rPr>
            </w:pPr>
          </w:p>
        </w:tc>
      </w:tr>
      <w:tr w:rsidRPr="008E0409" w:rsidR="00DE221B" w:rsidTr="00150B35" w14:paraId="6BFB8938" w14:textId="77777777">
        <w:tc>
          <w:tcPr>
            <w:tcW w:w="1440" w:type="dxa"/>
            <w:vMerge w:val="restart"/>
          </w:tcPr>
          <w:p w:rsidRPr="00C47DF7" w:rsidR="00DE221B" w:rsidP="004E739A" w:rsidRDefault="00DE221B" w14:paraId="6678B128" w14:textId="7A84A3DD">
            <w:pPr>
              <w:rPr>
                <w:rFonts w:cs="Times New Roman"/>
                <w:b/>
                <w:bCs/>
                <w:sz w:val="20"/>
                <w:szCs w:val="20"/>
              </w:rPr>
            </w:pPr>
            <w:r w:rsidRPr="00C47DF7">
              <w:rPr>
                <w:rFonts w:cs="Times New Roman"/>
                <w:b/>
                <w:bCs/>
                <w:sz w:val="20"/>
                <w:szCs w:val="20"/>
              </w:rPr>
              <w:t>GEF Multilaterals</w:t>
            </w:r>
          </w:p>
        </w:tc>
        <w:tc>
          <w:tcPr>
            <w:tcW w:w="2590" w:type="dxa"/>
          </w:tcPr>
          <w:p w:rsidRPr="008E0409" w:rsidR="00DE221B" w:rsidP="004E739A" w:rsidRDefault="00DE221B" w14:paraId="3F312F43" w14:textId="77777777">
            <w:pPr>
              <w:jc w:val="both"/>
              <w:rPr>
                <w:rFonts w:cs="Times New Roman"/>
                <w:sz w:val="20"/>
                <w:szCs w:val="20"/>
              </w:rPr>
            </w:pPr>
          </w:p>
        </w:tc>
        <w:tc>
          <w:tcPr>
            <w:tcW w:w="1336" w:type="dxa"/>
            <w:vMerge w:val="restart"/>
          </w:tcPr>
          <w:p w:rsidRPr="008E0409" w:rsidR="00DE221B" w:rsidP="004E739A" w:rsidRDefault="00DE221B" w14:paraId="5CEEEE1C" w14:textId="77777777">
            <w:pPr>
              <w:rPr>
                <w:rFonts w:cs="Times New Roman"/>
                <w:sz w:val="20"/>
                <w:szCs w:val="20"/>
              </w:rPr>
            </w:pPr>
          </w:p>
        </w:tc>
        <w:tc>
          <w:tcPr>
            <w:tcW w:w="3994" w:type="dxa"/>
            <w:vMerge w:val="restart"/>
          </w:tcPr>
          <w:p w:rsidRPr="008E0409" w:rsidR="00DE221B" w:rsidP="004E739A" w:rsidRDefault="00DE221B" w14:paraId="5531A108" w14:textId="77777777">
            <w:pPr>
              <w:jc w:val="both"/>
              <w:rPr>
                <w:rFonts w:cs="Times New Roman"/>
                <w:sz w:val="20"/>
                <w:szCs w:val="20"/>
              </w:rPr>
            </w:pPr>
          </w:p>
        </w:tc>
      </w:tr>
      <w:tr w:rsidRPr="008E0409" w:rsidR="00DE221B" w:rsidTr="00150B35" w14:paraId="35B53AB0" w14:textId="77777777">
        <w:tc>
          <w:tcPr>
            <w:tcW w:w="1440" w:type="dxa"/>
            <w:vMerge/>
          </w:tcPr>
          <w:p w:rsidRPr="00C47DF7" w:rsidR="00DE221B" w:rsidP="004E739A" w:rsidRDefault="00DE221B" w14:paraId="2BCC16F7" w14:textId="77777777">
            <w:pPr>
              <w:rPr>
                <w:rFonts w:cs="Times New Roman"/>
                <w:b/>
                <w:bCs/>
                <w:sz w:val="20"/>
                <w:szCs w:val="20"/>
              </w:rPr>
            </w:pPr>
          </w:p>
        </w:tc>
        <w:tc>
          <w:tcPr>
            <w:tcW w:w="2590" w:type="dxa"/>
          </w:tcPr>
          <w:p w:rsidRPr="008E0409" w:rsidR="00DE221B" w:rsidP="004E739A" w:rsidRDefault="00DE221B" w14:paraId="4F99D1AE" w14:textId="31E0AB96">
            <w:pPr>
              <w:jc w:val="both"/>
              <w:rPr>
                <w:rFonts w:cs="Times New Roman"/>
                <w:sz w:val="20"/>
                <w:szCs w:val="20"/>
              </w:rPr>
            </w:pPr>
          </w:p>
        </w:tc>
        <w:tc>
          <w:tcPr>
            <w:tcW w:w="1336" w:type="dxa"/>
            <w:vMerge/>
          </w:tcPr>
          <w:p w:rsidRPr="008E0409" w:rsidR="00DE221B" w:rsidP="004E739A" w:rsidRDefault="00DE221B" w14:paraId="5B0DD2C8" w14:textId="77777777">
            <w:pPr>
              <w:rPr>
                <w:rFonts w:cs="Times New Roman"/>
                <w:sz w:val="20"/>
                <w:szCs w:val="20"/>
              </w:rPr>
            </w:pPr>
          </w:p>
        </w:tc>
        <w:tc>
          <w:tcPr>
            <w:tcW w:w="3994" w:type="dxa"/>
            <w:vMerge/>
          </w:tcPr>
          <w:p w:rsidRPr="008E0409" w:rsidR="00DE221B" w:rsidP="004E739A" w:rsidRDefault="00DE221B" w14:paraId="3C5C22F1" w14:textId="77777777">
            <w:pPr>
              <w:jc w:val="both"/>
              <w:rPr>
                <w:rFonts w:cs="Times New Roman"/>
                <w:sz w:val="20"/>
                <w:szCs w:val="20"/>
              </w:rPr>
            </w:pPr>
          </w:p>
        </w:tc>
      </w:tr>
    </w:tbl>
    <w:p w:rsidRPr="00C94779" w:rsidR="00DE221B" w:rsidP="00C94779" w:rsidRDefault="00DE221B" w14:paraId="1E73CB63" w14:textId="77777777">
      <w:pPr>
        <w:jc w:val="both"/>
        <w:rPr>
          <w:rFonts w:cs="Times New Roman"/>
          <w:highlight w:val="lightGray"/>
        </w:rPr>
      </w:pPr>
    </w:p>
    <w:p w:rsidRPr="00150B35" w:rsidR="00150B35" w:rsidP="00150B35" w:rsidRDefault="00C94779" w14:paraId="09A848B7" w14:textId="25D7ED27">
      <w:pPr>
        <w:pStyle w:val="ListParagraph"/>
        <w:numPr>
          <w:ilvl w:val="0"/>
          <w:numId w:val="3"/>
        </w:numPr>
        <w:jc w:val="both"/>
        <w:rPr>
          <w:rFonts w:cs="Times New Roman"/>
          <w:highlight w:val="lightGray"/>
        </w:rPr>
      </w:pPr>
      <w:r w:rsidRPr="00C94779">
        <w:rPr>
          <w:rFonts w:cs="Times New Roman"/>
          <w:highlight w:val="lightGray"/>
        </w:rPr>
        <w:t xml:space="preserve">Describe how the views of women and other relevant groups (minorities, elderly, young other marginalized groups) will be considered and their participation ensured and facilitated. Some vulnerable groups may require additional preparatory activities to participate in such meetings. </w:t>
      </w:r>
    </w:p>
    <w:p w:rsidRPr="00C94779" w:rsidR="00C94779" w:rsidP="00C94779" w:rsidRDefault="00C94779" w14:paraId="4469B103" w14:textId="77777777">
      <w:pPr>
        <w:pStyle w:val="ListParagraph"/>
        <w:numPr>
          <w:ilvl w:val="0"/>
          <w:numId w:val="3"/>
        </w:numPr>
        <w:jc w:val="both"/>
        <w:rPr>
          <w:rFonts w:cs="Times New Roman"/>
          <w:highlight w:val="lightGray"/>
        </w:rPr>
      </w:pPr>
      <w:r w:rsidRPr="00C94779">
        <w:rPr>
          <w:rFonts w:cs="Times New Roman"/>
          <w:highlight w:val="lightGray"/>
        </w:rPr>
        <w:lastRenderedPageBreak/>
        <w:t xml:space="preserve">Where relevant, define activities that require prior consultations and FPIC from Indigenous People (refer to WWF’s policy on Indigenous Peoples). </w:t>
      </w:r>
    </w:p>
    <w:p w:rsidRPr="00C94779" w:rsidR="00C94779" w:rsidP="00C94779" w:rsidRDefault="00C94779" w14:paraId="25B8A23F" w14:textId="77777777">
      <w:pPr>
        <w:pStyle w:val="ListParagraph"/>
        <w:numPr>
          <w:ilvl w:val="0"/>
          <w:numId w:val="3"/>
        </w:numPr>
        <w:jc w:val="both"/>
        <w:rPr>
          <w:rFonts w:cs="Times New Roman"/>
          <w:highlight w:val="lightGray"/>
        </w:rPr>
      </w:pPr>
      <w:r w:rsidRPr="00C94779">
        <w:rPr>
          <w:rFonts w:cs="Times New Roman"/>
          <w:highlight w:val="lightGray"/>
        </w:rPr>
        <w:t>Outline methods to receive feedback and to ensure ongoing communications with stakeholders (outside of a formal consultation meeting).</w:t>
      </w:r>
    </w:p>
    <w:p w:rsidRPr="00150B35" w:rsidR="00C94779" w:rsidP="00C94779" w:rsidRDefault="00C94779" w14:paraId="0C84089C" w14:textId="5FCE03B2">
      <w:pPr>
        <w:pStyle w:val="ListParagraph"/>
        <w:numPr>
          <w:ilvl w:val="0"/>
          <w:numId w:val="3"/>
        </w:numPr>
        <w:jc w:val="both"/>
        <w:rPr>
          <w:rFonts w:cs="Times New Roman"/>
          <w:highlight w:val="lightGray"/>
        </w:rPr>
      </w:pPr>
      <w:r w:rsidRPr="00C94779">
        <w:rPr>
          <w:rFonts w:cs="Times New Roman"/>
          <w:highlight w:val="lightGray"/>
        </w:rPr>
        <w:t>Describe any other engagement activities that will be undertaken, including participatory processes, joint decision making, and/or partnerships undertaken with local communities, NGOs, or other project stakeholders (e.g. benefit sharing programs, stakeholder led initiatives, training and capacity building/support programs).</w:t>
      </w:r>
    </w:p>
    <w:p w:rsidR="002434A4" w:rsidRDefault="002434A4" w14:paraId="6AAFAB2C" w14:textId="77AAB3B4"/>
    <w:p w:rsidRPr="00C94779" w:rsidR="00C94779" w:rsidP="00C94779" w:rsidRDefault="00C94779" w14:paraId="702894D3" w14:textId="77777777">
      <w:pPr>
        <w:pStyle w:val="Heading2"/>
        <w:numPr>
          <w:ilvl w:val="0"/>
          <w:numId w:val="11"/>
        </w:numPr>
        <w:tabs>
          <w:tab w:val="num" w:pos="360"/>
        </w:tabs>
        <w:spacing w:after="240"/>
      </w:pPr>
      <w:r w:rsidRPr="00C94779">
        <w:t>Resources and Responsibilities (1-2 paragraphs)</w:t>
      </w:r>
    </w:p>
    <w:p w:rsidRPr="00150B35" w:rsidR="00C94779" w:rsidP="00C94779" w:rsidRDefault="00C94779" w14:paraId="6A7B712D" w14:textId="09133CB9">
      <w:pPr>
        <w:pStyle w:val="ListParagraph"/>
        <w:numPr>
          <w:ilvl w:val="0"/>
          <w:numId w:val="6"/>
        </w:numPr>
        <w:jc w:val="both"/>
        <w:rPr>
          <w:rFonts w:cs="Times New Roman"/>
          <w:highlight w:val="lightGray"/>
        </w:rPr>
      </w:pPr>
      <w:r w:rsidRPr="00150B35">
        <w:rPr>
          <w:rFonts w:cs="Times New Roman"/>
          <w:highlight w:val="lightGray"/>
        </w:rPr>
        <w:t>Indicate who will be responsible for carrying out the stakeholder engagement activities.</w:t>
      </w:r>
    </w:p>
    <w:p w:rsidR="00C94779" w:rsidP="00C94779" w:rsidRDefault="00C94779" w14:paraId="1CB1C855" w14:textId="7FE89C4A">
      <w:pPr>
        <w:pStyle w:val="ListParagraph"/>
        <w:numPr>
          <w:ilvl w:val="0"/>
          <w:numId w:val="6"/>
        </w:numPr>
        <w:jc w:val="both"/>
        <w:rPr>
          <w:rFonts w:cs="Times New Roman"/>
          <w:highlight w:val="lightGray"/>
        </w:rPr>
      </w:pPr>
      <w:r w:rsidRPr="00150B35">
        <w:rPr>
          <w:rFonts w:cs="Times New Roman"/>
          <w:highlight w:val="lightGray"/>
        </w:rPr>
        <w:t>Specify the budget and other resources allocated toward these activities.</w:t>
      </w:r>
    </w:p>
    <w:p w:rsidRPr="003F3D69" w:rsidR="003F3D69" w:rsidP="00D45056" w:rsidRDefault="003F3D69" w14:paraId="0309C007" w14:textId="285C4ADB">
      <w:pPr>
        <w:spacing w:line="240" w:lineRule="auto"/>
        <w:rPr>
          <w:rFonts w:cs="Times New Roman"/>
        </w:rPr>
      </w:pPr>
      <w:r>
        <w:rPr>
          <w:rFonts w:ascii="Calibri" w:hAnsi="Calibri" w:eastAsia="Calibri" w:cs="Calibri"/>
        </w:rPr>
        <w:t>The WWF</w:t>
      </w:r>
      <w:r w:rsidRPr="003F3D69">
        <w:rPr>
          <w:rFonts w:ascii="Calibri" w:hAnsi="Calibri" w:eastAsia="Calibri" w:cs="Calibri"/>
        </w:rPr>
        <w:t xml:space="preserve"> GEF Project Agency is responsible for oversight. </w:t>
      </w:r>
      <w:r w:rsidR="00D45056">
        <w:rPr>
          <w:rFonts w:ascii="Calibri" w:hAnsi="Calibri" w:eastAsia="Calibri" w:cs="Calibri"/>
        </w:rPr>
        <w:t>T</w:t>
      </w:r>
      <w:r w:rsidRPr="003F3D69">
        <w:rPr>
          <w:rFonts w:ascii="Calibri" w:hAnsi="Calibri" w:eastAsia="Calibri" w:cs="Calibri"/>
        </w:rPr>
        <w:t>he lead Executing Agency is responsible for executing the Stakeholder Engagement Plan and overall compliance with the WWF Standard on Stakeholder Engagement.</w:t>
      </w:r>
      <w:r w:rsidR="00D45056">
        <w:rPr>
          <w:rFonts w:ascii="Calibri" w:hAnsi="Calibri" w:eastAsia="Calibri" w:cs="Calibri"/>
        </w:rPr>
        <w:t xml:space="preserve"> </w:t>
      </w:r>
    </w:p>
    <w:p w:rsidRPr="003F3D69" w:rsidR="003F3D69" w:rsidP="003F3D69" w:rsidRDefault="003F3D69" w14:paraId="19C0C6D6" w14:textId="77777777">
      <w:pPr>
        <w:jc w:val="both"/>
        <w:rPr>
          <w:rFonts w:cs="Times New Roman"/>
          <w:highlight w:val="lightGray"/>
        </w:rPr>
      </w:pPr>
    </w:p>
    <w:p w:rsidRPr="00C94779" w:rsidR="00C94779" w:rsidP="00C94779" w:rsidRDefault="00C94779" w14:paraId="26ED9CF8" w14:textId="77777777">
      <w:pPr>
        <w:pStyle w:val="Heading2"/>
        <w:numPr>
          <w:ilvl w:val="0"/>
          <w:numId w:val="11"/>
        </w:numPr>
        <w:tabs>
          <w:tab w:val="num" w:pos="360"/>
        </w:tabs>
        <w:spacing w:after="240"/>
      </w:pPr>
      <w:r w:rsidRPr="00C94779">
        <w:t>Grievances Mechanism (2-3 paragraphs)</w:t>
      </w:r>
    </w:p>
    <w:p w:rsidR="001F5DD5" w:rsidP="00C94779" w:rsidRDefault="001F5DD5" w14:paraId="37B35E6C" w14:textId="0E9CD889">
      <w:r>
        <w:t xml:space="preserve">The grievance redress mechanism is designed to enable the receipt of complaints of affected women and men and public concerns regarding the environmental and social performance of the project. In short, the aim of the mechanism is to provide people fearing, or suffering, adverse impacts with the opportunity to be heard and assisted. It is designed to address the concerns of the community(ies) with a particular project, identify the root causes of the conflicts, and find options for the resolution of grievances. Therefore, it is an essential tool to foster good cooperation with project stakeholders and ensure adequate delivery of previously agreed-upon results. </w:t>
      </w:r>
    </w:p>
    <w:p w:rsidR="001F5DD5" w:rsidP="00C94779" w:rsidRDefault="001F5DD5" w14:paraId="506316C0" w14:textId="77777777">
      <w:r>
        <w:t xml:space="preserve">This mechanism is designed to: </w:t>
      </w:r>
    </w:p>
    <w:p w:rsidR="001F5DD5" w:rsidP="001F5DD5" w:rsidRDefault="001F5DD5" w14:paraId="7F6F64B2" w14:textId="77777777">
      <w:pPr>
        <w:pStyle w:val="ListParagraph"/>
        <w:numPr>
          <w:ilvl w:val="0"/>
          <w:numId w:val="14"/>
        </w:numPr>
      </w:pPr>
      <w:r>
        <w:t xml:space="preserve">Address potential breaches of WWF’s policies and procedures; </w:t>
      </w:r>
    </w:p>
    <w:p w:rsidR="001F5DD5" w:rsidP="001F5DD5" w:rsidRDefault="001F5DD5" w14:paraId="5B195E32" w14:textId="77777777">
      <w:pPr>
        <w:pStyle w:val="ListParagraph"/>
        <w:numPr>
          <w:ilvl w:val="0"/>
          <w:numId w:val="14"/>
        </w:numPr>
      </w:pPr>
      <w:r>
        <w:t xml:space="preserve">Be independent, transparent, and effective; </w:t>
      </w:r>
    </w:p>
    <w:p w:rsidR="001F5DD5" w:rsidP="001F5DD5" w:rsidRDefault="001F5DD5" w14:paraId="3F785AD6" w14:textId="77777777">
      <w:pPr>
        <w:pStyle w:val="ListParagraph"/>
        <w:numPr>
          <w:ilvl w:val="0"/>
          <w:numId w:val="14"/>
        </w:numPr>
      </w:pPr>
      <w:r>
        <w:t xml:space="preserve">Be accessible to project-affected people; </w:t>
      </w:r>
    </w:p>
    <w:p w:rsidR="001F5DD5" w:rsidP="001F5DD5" w:rsidRDefault="001F5DD5" w14:paraId="2C7E8082" w14:textId="77777777">
      <w:pPr>
        <w:pStyle w:val="ListParagraph"/>
        <w:numPr>
          <w:ilvl w:val="0"/>
          <w:numId w:val="14"/>
        </w:numPr>
      </w:pPr>
      <w:r>
        <w:t xml:space="preserve">Keep complainants abreast of progress of cases brought forward; and </w:t>
      </w:r>
    </w:p>
    <w:p w:rsidR="001F5DD5" w:rsidP="001F5DD5" w:rsidRDefault="001F5DD5" w14:paraId="6C395D17" w14:textId="68F57B0D">
      <w:pPr>
        <w:pStyle w:val="ListParagraph"/>
        <w:numPr>
          <w:ilvl w:val="0"/>
          <w:numId w:val="14"/>
        </w:numPr>
      </w:pPr>
      <w:r>
        <w:t>Maintain records on all cases and issues brought forward for review.</w:t>
      </w:r>
    </w:p>
    <w:p w:rsidR="001F5DD5" w:rsidP="00C94779" w:rsidRDefault="001F5DD5" w14:paraId="79FA99FB" w14:textId="0F3DDC5A">
      <w:pPr>
        <w:rPr>
          <w:rFonts w:cs="Times New Roman"/>
          <w:b/>
          <w:bCs/>
        </w:rPr>
      </w:pPr>
      <w:r w:rsidRPr="001F5DD5">
        <w:rPr>
          <w:b/>
          <w:bCs/>
        </w:rPr>
        <w:t>The PMU will be responsible for informing project-affected parties about the grievance mechanisms.</w:t>
      </w:r>
      <w:r>
        <w:t xml:space="preserve"> Contact information of the staff member responsible for the grievance mechanism in the PMU will be made publicly available.</w:t>
      </w:r>
    </w:p>
    <w:p w:rsidRPr="001F5DD5" w:rsidR="001F5DD5" w:rsidP="00C94779" w:rsidRDefault="001F5DD5" w14:paraId="4DFD42AB" w14:textId="5FF94C8D">
      <w:pPr>
        <w:rPr>
          <w:rFonts w:cs="Times New Roman"/>
        </w:rPr>
      </w:pPr>
      <w:r w:rsidRPr="001F5DD5">
        <w:rPr>
          <w:rFonts w:cs="Times New Roman"/>
          <w:b/>
          <w:bCs/>
        </w:rPr>
        <w:t>Project-Level Grievance Mechanism</w:t>
      </w:r>
      <w:r>
        <w:rPr>
          <w:rFonts w:cs="Times New Roman"/>
          <w:b/>
          <w:bCs/>
        </w:rPr>
        <w:t xml:space="preserve"> </w:t>
      </w:r>
      <w:r w:rsidRPr="001F5DD5">
        <w:rPr>
          <w:rFonts w:cs="Times New Roman"/>
          <w:highlight w:val="lightGray"/>
        </w:rPr>
        <w:t>(Necessary for category B projects. If project is categorized as category c, can delete this section.)</w:t>
      </w:r>
    </w:p>
    <w:p w:rsidRPr="00C94779" w:rsidR="00C94779" w:rsidP="00C94779" w:rsidRDefault="00C94779" w14:paraId="1ABF25CC" w14:textId="2CB24491">
      <w:pPr>
        <w:rPr>
          <w:rFonts w:cs="Times New Roman"/>
          <w:highlight w:val="lightGray"/>
        </w:rPr>
      </w:pPr>
      <w:r w:rsidRPr="00C94779">
        <w:rPr>
          <w:rFonts w:cs="Times New Roman"/>
          <w:highlight w:val="lightGray"/>
        </w:rPr>
        <w:lastRenderedPageBreak/>
        <w:t>Describe the process by which people concerned with, or potentially affected by, the project can express their grievances for consideration and redress. Detail how grievances will be received, by whom, how the grievances will be resolved and how the response will be communicated.</w:t>
      </w:r>
    </w:p>
    <w:p w:rsidRPr="001F5DD5" w:rsidR="001F5DD5" w:rsidP="00D45056" w:rsidRDefault="001F5DD5" w14:paraId="09AB805F" w14:textId="5AA05821">
      <w:pPr>
        <w:spacing w:before="240" w:line="240" w:lineRule="auto"/>
        <w:jc w:val="both"/>
        <w:rPr>
          <w:b/>
          <w:bCs/>
        </w:rPr>
      </w:pPr>
      <w:r>
        <w:rPr>
          <w:b/>
          <w:bCs/>
        </w:rPr>
        <w:t>WWF GEF Agency Grievance Mechanism</w:t>
      </w:r>
    </w:p>
    <w:p w:rsidR="001F5DD5" w:rsidP="00D45056" w:rsidRDefault="001F5DD5" w14:paraId="4C2EC2C2" w14:textId="2CCE7D4B">
      <w:pPr>
        <w:spacing w:after="0" w:line="240" w:lineRule="auto"/>
        <w:jc w:val="both"/>
      </w:pPr>
      <w:r>
        <w:t xml:space="preserve">Project-affected communities and other interested stakeholders may raise a grievance at any time to the WWF GEF Agency. Contact information of the WWF GEF Agency will be made publicly available. </w:t>
      </w:r>
    </w:p>
    <w:p w:rsidR="001F5DD5" w:rsidP="00D45056" w:rsidRDefault="001F5DD5" w14:paraId="0FA02CF0" w14:textId="77777777">
      <w:pPr>
        <w:spacing w:after="0" w:line="240" w:lineRule="auto"/>
        <w:jc w:val="both"/>
      </w:pPr>
    </w:p>
    <w:p w:rsidRPr="00150B35" w:rsidR="00C94779" w:rsidP="00D45056" w:rsidRDefault="00C94779" w14:paraId="1CFE60E8" w14:textId="69329B1D">
      <w:pPr>
        <w:spacing w:after="0" w:line="240" w:lineRule="auto"/>
        <w:jc w:val="both"/>
        <w:rPr>
          <w:rStyle w:val="Hyperlink"/>
        </w:rPr>
      </w:pPr>
      <w:r w:rsidRPr="00150B35">
        <w:t xml:space="preserve">A grievance can be filed with the Project Complaints Officer (PCO), a WWF staff member fully independent from the </w:t>
      </w:r>
      <w:r w:rsidR="001F5DD5">
        <w:t>WWF GEF Agency</w:t>
      </w:r>
      <w:r w:rsidRPr="00150B35">
        <w:t xml:space="preserve">, who is responsible for the WWF Accountability and Grievance Mechanism and who can be reached at: Email: </w:t>
      </w:r>
      <w:hyperlink w:history="1" r:id="rId17">
        <w:r w:rsidRPr="00150B35">
          <w:rPr>
            <w:rStyle w:val="Hyperlink"/>
          </w:rPr>
          <w:t>SafeguardsComplaint@wwfus.org</w:t>
        </w:r>
      </w:hyperlink>
      <w:r w:rsidRPr="00150B35">
        <w:rPr>
          <w:rStyle w:val="Hyperlink"/>
        </w:rPr>
        <w:t>.</w:t>
      </w:r>
    </w:p>
    <w:p w:rsidRPr="00150B35" w:rsidR="00C94779" w:rsidP="00C94779" w:rsidRDefault="00C94779" w14:paraId="65D8768D" w14:textId="77777777">
      <w:pPr>
        <w:spacing w:after="0"/>
        <w:jc w:val="both"/>
      </w:pPr>
    </w:p>
    <w:p w:rsidRPr="00150B35" w:rsidR="00C94779" w:rsidP="00D45056" w:rsidRDefault="00C94779" w14:paraId="3C48E9FF" w14:textId="77777777">
      <w:pPr>
        <w:spacing w:after="0" w:line="240" w:lineRule="auto"/>
        <w:ind w:left="720"/>
        <w:jc w:val="both"/>
        <w:rPr>
          <w:b/>
          <w:bCs/>
        </w:rPr>
      </w:pPr>
      <w:r w:rsidRPr="00150B35">
        <w:rPr>
          <w:b/>
          <w:bCs/>
        </w:rPr>
        <w:t xml:space="preserve">Mailing address: </w:t>
      </w:r>
    </w:p>
    <w:p w:rsidRPr="00150B35" w:rsidR="00C94779" w:rsidP="00D45056" w:rsidRDefault="00C94779" w14:paraId="5445AF41" w14:textId="77777777">
      <w:pPr>
        <w:spacing w:after="0" w:line="240" w:lineRule="auto"/>
        <w:ind w:left="720"/>
        <w:jc w:val="both"/>
        <w:rPr>
          <w:b/>
          <w:bCs/>
        </w:rPr>
      </w:pPr>
      <w:r w:rsidRPr="00150B35">
        <w:t xml:space="preserve">Project Complaints Officer Safeguards Complaints, </w:t>
      </w:r>
    </w:p>
    <w:p w:rsidRPr="00150B35" w:rsidR="00C94779" w:rsidP="00D45056" w:rsidRDefault="00C94779" w14:paraId="106145BB" w14:textId="77777777">
      <w:pPr>
        <w:spacing w:after="0" w:line="240" w:lineRule="auto"/>
        <w:ind w:left="720"/>
        <w:jc w:val="both"/>
      </w:pPr>
      <w:r w:rsidRPr="00150B35">
        <w:t xml:space="preserve">World Wildlife Fund </w:t>
      </w:r>
    </w:p>
    <w:p w:rsidRPr="00150B35" w:rsidR="00C94779" w:rsidP="00D45056" w:rsidRDefault="00C94779" w14:paraId="7EBCC6BC" w14:textId="77777777">
      <w:pPr>
        <w:spacing w:after="0" w:line="240" w:lineRule="auto"/>
        <w:ind w:left="720"/>
        <w:jc w:val="both"/>
      </w:pPr>
      <w:r w:rsidRPr="00150B35">
        <w:t xml:space="preserve">1250 24th Street NW </w:t>
      </w:r>
    </w:p>
    <w:p w:rsidRPr="00150B35" w:rsidR="00C94779" w:rsidP="00D45056" w:rsidRDefault="00C94779" w14:paraId="2B211628" w14:textId="77777777">
      <w:pPr>
        <w:spacing w:after="0" w:line="240" w:lineRule="auto"/>
        <w:ind w:left="720"/>
        <w:jc w:val="both"/>
      </w:pPr>
      <w:r w:rsidRPr="00150B35">
        <w:t xml:space="preserve">Washington, DC 20037 </w:t>
      </w:r>
    </w:p>
    <w:p w:rsidR="001F5DD5" w:rsidP="00D45056" w:rsidRDefault="001F5DD5" w14:paraId="20D69194" w14:textId="629B8EEA">
      <w:pPr>
        <w:spacing w:after="0" w:line="240" w:lineRule="auto"/>
      </w:pPr>
    </w:p>
    <w:p w:rsidRPr="001F5DD5" w:rsidR="001F5DD5" w:rsidP="00D45056" w:rsidRDefault="001F5DD5" w14:paraId="2B2F0371" w14:textId="77777777">
      <w:pPr>
        <w:spacing w:after="0" w:line="240" w:lineRule="auto"/>
      </w:pPr>
      <w:r>
        <w:t xml:space="preserve">Complaints may be submitted in the Affected Party’s native language and should include the following </w:t>
      </w:r>
      <w:r w:rsidRPr="001F5DD5">
        <w:t xml:space="preserve">information: </w:t>
      </w:r>
    </w:p>
    <w:p w:rsidRPr="001F5DD5" w:rsidR="001F5DD5" w:rsidP="001F5DD5" w:rsidRDefault="001F5DD5" w14:paraId="710C8F78" w14:textId="77777777">
      <w:pPr>
        <w:pStyle w:val="ListParagraph"/>
        <w:numPr>
          <w:ilvl w:val="0"/>
          <w:numId w:val="15"/>
        </w:numPr>
        <w:spacing w:after="0" w:line="240" w:lineRule="auto"/>
        <w:rPr>
          <w:u w:val="single"/>
        </w:rPr>
      </w:pPr>
      <w:r w:rsidRPr="001F5DD5">
        <w:t xml:space="preserve">Complainant’s name and contact information; </w:t>
      </w:r>
    </w:p>
    <w:p w:rsidRPr="001F5DD5" w:rsidR="001F5DD5" w:rsidP="001F5DD5" w:rsidRDefault="001F5DD5" w14:paraId="2DD90C69" w14:textId="77777777">
      <w:pPr>
        <w:pStyle w:val="ListParagraph"/>
        <w:numPr>
          <w:ilvl w:val="0"/>
          <w:numId w:val="15"/>
        </w:numPr>
        <w:spacing w:after="0" w:line="240" w:lineRule="auto"/>
        <w:rPr>
          <w:u w:val="single"/>
        </w:rPr>
      </w:pPr>
      <w:r w:rsidRPr="001F5DD5">
        <w:t xml:space="preserve">If not filed directly by the complainant, proof that those representing the affected people have authority to do so; </w:t>
      </w:r>
    </w:p>
    <w:p w:rsidRPr="001F5DD5" w:rsidR="001F5DD5" w:rsidP="001F5DD5" w:rsidRDefault="001F5DD5" w14:paraId="7CF6DFBB" w14:textId="29801F02">
      <w:pPr>
        <w:pStyle w:val="ListParagraph"/>
        <w:numPr>
          <w:ilvl w:val="0"/>
          <w:numId w:val="15"/>
        </w:numPr>
        <w:spacing w:after="0" w:line="240" w:lineRule="auto"/>
        <w:rPr>
          <w:u w:val="single"/>
        </w:rPr>
      </w:pPr>
      <w:r w:rsidRPr="001F5DD5">
        <w:t>The specific project or program of concern;</w:t>
      </w:r>
    </w:p>
    <w:p w:rsidRPr="001F5DD5" w:rsidR="001F5DD5" w:rsidP="001F5DD5" w:rsidRDefault="001F5DD5" w14:paraId="7A60B02C" w14:textId="77777777">
      <w:pPr>
        <w:pStyle w:val="ListParagraph"/>
        <w:numPr>
          <w:ilvl w:val="0"/>
          <w:numId w:val="15"/>
        </w:numPr>
        <w:spacing w:after="0" w:line="240" w:lineRule="auto"/>
        <w:rPr>
          <w:u w:val="single"/>
        </w:rPr>
      </w:pPr>
      <w:r w:rsidRPr="001F5DD5">
        <w:t xml:space="preserve">The harm that is or may be resulting from the project; </w:t>
      </w:r>
    </w:p>
    <w:p w:rsidRPr="001F5DD5" w:rsidR="001F5DD5" w:rsidP="001F5DD5" w:rsidRDefault="001F5DD5" w14:paraId="3217A915" w14:textId="77777777">
      <w:pPr>
        <w:pStyle w:val="ListParagraph"/>
        <w:numPr>
          <w:ilvl w:val="0"/>
          <w:numId w:val="15"/>
        </w:numPr>
        <w:spacing w:after="0" w:line="240" w:lineRule="auto"/>
        <w:rPr>
          <w:u w:val="single"/>
        </w:rPr>
      </w:pPr>
      <w:r w:rsidRPr="001F5DD5">
        <w:t xml:space="preserve">The relevant Environmental and Social Safeguards policy or provision (if known); </w:t>
      </w:r>
    </w:p>
    <w:p w:rsidRPr="001F5DD5" w:rsidR="001F5DD5" w:rsidP="001F5DD5" w:rsidRDefault="001F5DD5" w14:paraId="55F4E5CC" w14:textId="77777777">
      <w:pPr>
        <w:pStyle w:val="ListParagraph"/>
        <w:numPr>
          <w:ilvl w:val="0"/>
          <w:numId w:val="15"/>
        </w:numPr>
        <w:spacing w:after="0" w:line="240" w:lineRule="auto"/>
        <w:rPr>
          <w:u w:val="single"/>
        </w:rPr>
      </w:pPr>
      <w:r w:rsidRPr="001F5DD5">
        <w:t xml:space="preserve">Any other relevant information or documents; </w:t>
      </w:r>
    </w:p>
    <w:p w:rsidRPr="001F5DD5" w:rsidR="001F5DD5" w:rsidP="001F5DD5" w:rsidRDefault="001F5DD5" w14:paraId="21FBB862" w14:textId="77777777">
      <w:pPr>
        <w:pStyle w:val="ListParagraph"/>
        <w:numPr>
          <w:ilvl w:val="0"/>
          <w:numId w:val="15"/>
        </w:numPr>
        <w:spacing w:after="0" w:line="240" w:lineRule="auto"/>
        <w:rPr>
          <w:u w:val="single"/>
        </w:rPr>
      </w:pPr>
      <w:r w:rsidRPr="001F5DD5">
        <w:t xml:space="preserve">Any actions taken so far to resolve the problem, including contacting WWF; </w:t>
      </w:r>
    </w:p>
    <w:p w:rsidRPr="001F5DD5" w:rsidR="001F5DD5" w:rsidP="001F5DD5" w:rsidRDefault="001F5DD5" w14:paraId="3334D04E" w14:textId="26C656C6">
      <w:pPr>
        <w:pStyle w:val="ListParagraph"/>
        <w:numPr>
          <w:ilvl w:val="0"/>
          <w:numId w:val="15"/>
        </w:numPr>
        <w:spacing w:after="0" w:line="240" w:lineRule="auto"/>
        <w:rPr>
          <w:u w:val="single"/>
        </w:rPr>
      </w:pPr>
      <w:r w:rsidRPr="001F5DD5">
        <w:t xml:space="preserve">Proposed solutions; and </w:t>
      </w:r>
    </w:p>
    <w:p w:rsidRPr="001F5DD5" w:rsidR="001F5DD5" w:rsidP="001F5DD5" w:rsidRDefault="001F5DD5" w14:paraId="04C69109" w14:textId="1F2A420E">
      <w:pPr>
        <w:pStyle w:val="ListParagraph"/>
        <w:numPr>
          <w:ilvl w:val="0"/>
          <w:numId w:val="15"/>
        </w:numPr>
        <w:spacing w:after="0" w:line="240" w:lineRule="auto"/>
        <w:rPr>
          <w:rStyle w:val="Hyperlink"/>
          <w:color w:val="auto"/>
        </w:rPr>
      </w:pPr>
      <w:r w:rsidRPr="001F5DD5">
        <w:t>Whether confidentiality is requested (stating reasons).</w:t>
      </w:r>
    </w:p>
    <w:p w:rsidR="00150B35" w:rsidP="00D45056" w:rsidRDefault="00150B35" w14:paraId="4DC96ACD" w14:textId="531957A0">
      <w:pPr>
        <w:spacing w:after="0" w:line="240" w:lineRule="auto"/>
      </w:pPr>
    </w:p>
    <w:p w:rsidR="001F5DD5" w:rsidP="001F5DD5" w:rsidRDefault="001F5DD5" w14:paraId="4F63249B" w14:textId="77777777">
      <w:pPr>
        <w:spacing w:after="0" w:line="240" w:lineRule="auto"/>
      </w:pPr>
      <w:r w:rsidRPr="00150B35">
        <w:t xml:space="preserve">The PCO will respond within 10 business days of receipt, and claims will be filed and included in project monitoring. </w:t>
      </w:r>
    </w:p>
    <w:p w:rsidR="001F5DD5" w:rsidP="00D45056" w:rsidRDefault="001F5DD5" w14:paraId="0E438572" w14:textId="77777777">
      <w:pPr>
        <w:spacing w:after="0" w:line="240" w:lineRule="auto"/>
      </w:pPr>
    </w:p>
    <w:p w:rsidRPr="00150B35" w:rsidR="00C94779" w:rsidP="00D45056" w:rsidRDefault="00C94779" w14:paraId="6ABD02FD" w14:textId="5486ADE1">
      <w:pPr>
        <w:spacing w:after="0" w:line="240" w:lineRule="auto"/>
      </w:pPr>
      <w:r w:rsidRPr="00150B35">
        <w:t xml:space="preserve">Stakeholders may also submit a complaint online or over the phone through an independent third-party platform at </w:t>
      </w:r>
      <w:hyperlink w:history="1" r:id="rId18">
        <w:r w:rsidRPr="00150B35">
          <w:rPr>
            <w:rStyle w:val="Hyperlink"/>
          </w:rPr>
          <w:t>https://secure.ethicspoint.com/domain/media/en/gui/59041/index.html</w:t>
        </w:r>
      </w:hyperlink>
      <w:r w:rsidRPr="00150B35">
        <w:t xml:space="preserve"> or </w:t>
      </w:r>
      <w:hyperlink w:history="1" r:id="rId19">
        <w:r w:rsidRPr="00150B35">
          <w:rPr>
            <w:rStyle w:val="Hyperlink"/>
          </w:rPr>
          <w:t>https://report.whistleb.com/en/wwf</w:t>
        </w:r>
      </w:hyperlink>
      <w:r w:rsidRPr="00150B35">
        <w:t>.</w:t>
      </w:r>
    </w:p>
    <w:p w:rsidR="002434A4" w:rsidRDefault="002434A4" w14:paraId="062C825F" w14:textId="43A49073"/>
    <w:p w:rsidRPr="00C94779" w:rsidR="00C94779" w:rsidP="00C94779" w:rsidRDefault="00C94779" w14:paraId="006D7341" w14:textId="77777777">
      <w:pPr>
        <w:pStyle w:val="Heading2"/>
        <w:numPr>
          <w:ilvl w:val="0"/>
          <w:numId w:val="11"/>
        </w:numPr>
        <w:tabs>
          <w:tab w:val="num" w:pos="360"/>
        </w:tabs>
        <w:spacing w:after="240"/>
      </w:pPr>
      <w:r w:rsidRPr="00C94779">
        <w:t>Monitoring and Reporting (1-2 paragraphs)</w:t>
      </w:r>
    </w:p>
    <w:p w:rsidR="00D45056" w:rsidP="00D45056" w:rsidRDefault="00D45056" w14:paraId="23764B4E" w14:textId="77777777">
      <w:pPr>
        <w:spacing w:before="240"/>
      </w:pPr>
      <w:r w:rsidRPr="00D45056">
        <w:t xml:space="preserve">Progress against the Stakeholder Engagement Plan will be monitored and reported on throughout implementation. </w:t>
      </w:r>
    </w:p>
    <w:p w:rsidRPr="00D45056" w:rsidR="00D45056" w:rsidP="00D45056" w:rsidRDefault="00D45056" w14:paraId="028B91EB" w14:textId="5097ADEA">
      <w:pPr>
        <w:spacing w:before="240"/>
      </w:pPr>
      <w:r w:rsidRPr="00D45056">
        <w:t>The following comprises the monitoring and reporting activities to be undertaken with respect to stakeholder engagement</w:t>
      </w:r>
      <w:r w:rsidR="00996D01">
        <w:t xml:space="preserve"> </w:t>
      </w:r>
      <w:r w:rsidRPr="00996D01" w:rsidR="00996D01">
        <w:rPr>
          <w:b/>
          <w:bCs/>
        </w:rPr>
        <w:t>by the PMU</w:t>
      </w:r>
      <w:r w:rsidRPr="00D45056">
        <w:t>:</w:t>
      </w:r>
    </w:p>
    <w:p w:rsidRPr="00D45056" w:rsidR="00D45056" w:rsidP="00D45056" w:rsidRDefault="00D45056" w14:paraId="3F69A928" w14:textId="77777777">
      <w:pPr>
        <w:pStyle w:val="ListParagraph"/>
        <w:numPr>
          <w:ilvl w:val="0"/>
          <w:numId w:val="13"/>
        </w:numPr>
      </w:pPr>
      <w:r w:rsidRPr="00D45056">
        <w:lastRenderedPageBreak/>
        <w:t xml:space="preserve">The SEP will be periodically reviewed and updated as necessary at an annual Reflection Workshop. The review will ensure that the list of project stakeholders and methods of engagement remain appropriate. </w:t>
      </w:r>
    </w:p>
    <w:p w:rsidR="00D45056" w:rsidP="00D45056" w:rsidRDefault="00D45056" w14:paraId="0B20D066" w14:textId="7FC3920F">
      <w:pPr>
        <w:pStyle w:val="ListParagraph"/>
        <w:numPr>
          <w:ilvl w:val="0"/>
          <w:numId w:val="13"/>
        </w:numPr>
      </w:pPr>
      <w:r w:rsidRPr="00D45056">
        <w:t xml:space="preserve">Activities related to stakeholder engagement will be documented and reported by the PMU </w:t>
      </w:r>
      <w:r>
        <w:t xml:space="preserve">every 6 months in a Project Progress Report </w:t>
      </w:r>
      <w:r w:rsidRPr="00D45056">
        <w:t>(as part of regular reporting). The project Results Framework and Annual Work Plan and Budget will track beneficiaries of the project and activities related to the Stakeholder Engagement Plan.</w:t>
      </w:r>
    </w:p>
    <w:p w:rsidR="00996D01" w:rsidP="00D45056" w:rsidRDefault="00996D01" w14:paraId="72D435C8" w14:textId="3C0C4272">
      <w:pPr>
        <w:pStyle w:val="ListParagraph"/>
        <w:numPr>
          <w:ilvl w:val="0"/>
          <w:numId w:val="13"/>
        </w:numPr>
      </w:pPr>
      <w:r>
        <w:t xml:space="preserve">Stakeholder Engagement activities and progress will be </w:t>
      </w:r>
      <w:r w:rsidR="00BC7829">
        <w:t>monitored</w:t>
      </w:r>
      <w:r>
        <w:t xml:space="preserve"> through the following indicators [</w:t>
      </w:r>
      <w:r w:rsidRPr="00996D01">
        <w:rPr>
          <w:highlight w:val="lightGray"/>
        </w:rPr>
        <w:t>select relevant indicators</w:t>
      </w:r>
      <w:r>
        <w:t>]:</w:t>
      </w:r>
    </w:p>
    <w:p w:rsidR="00996D01" w:rsidP="00996D01" w:rsidRDefault="00996D01" w14:paraId="0F3EA011" w14:textId="7CFA6748">
      <w:pPr>
        <w:pStyle w:val="ListParagraph"/>
        <w:numPr>
          <w:ilvl w:val="1"/>
          <w:numId w:val="13"/>
        </w:numPr>
      </w:pPr>
      <w:r w:rsidRPr="00996D01">
        <w:rPr>
          <w:u w:val="single"/>
        </w:rPr>
        <w:t>GEF Core Indicator 11</w:t>
      </w:r>
      <w:r>
        <w:t>: Number of direct beneficiaries disaggregated by gender as co-benefit of GEF investment</w:t>
      </w:r>
    </w:p>
    <w:p w:rsidR="00996D01" w:rsidP="00996D01" w:rsidRDefault="00996D01" w14:paraId="307E6762" w14:textId="6F4D9AF5">
      <w:pPr>
        <w:pStyle w:val="ListParagraph"/>
        <w:numPr>
          <w:ilvl w:val="1"/>
          <w:numId w:val="13"/>
        </w:numPr>
      </w:pPr>
      <w:r w:rsidRPr="00996D01">
        <w:rPr>
          <w:u w:val="single"/>
        </w:rPr>
        <w:t>Indicator SEP 1</w:t>
      </w:r>
      <w:r w:rsidRPr="00996D01">
        <w:t xml:space="preserve">: Number of government agencies, civil society organizations, private sector, indigenous peoples and other stakeholder groups that have been involved in the project implementation phase on an annual basis </w:t>
      </w:r>
    </w:p>
    <w:p w:rsidR="00996D01" w:rsidP="00996D01" w:rsidRDefault="00996D01" w14:paraId="48962688" w14:textId="77777777">
      <w:pPr>
        <w:pStyle w:val="ListParagraph"/>
        <w:numPr>
          <w:ilvl w:val="1"/>
          <w:numId w:val="13"/>
        </w:numPr>
      </w:pPr>
      <w:r w:rsidRPr="00996D01">
        <w:rPr>
          <w:u w:val="single"/>
        </w:rPr>
        <w:t>Indicator SEP 2</w:t>
      </w:r>
      <w:r w:rsidRPr="00996D01">
        <w:t xml:space="preserve">: Number persons (sex disaggregated) that have been involved in project implementation phase (on an annual basis) </w:t>
      </w:r>
    </w:p>
    <w:p w:rsidR="00996D01" w:rsidP="00996D01" w:rsidRDefault="00996D01" w14:paraId="7312F03C" w14:textId="5F72A543">
      <w:pPr>
        <w:pStyle w:val="ListParagraph"/>
        <w:numPr>
          <w:ilvl w:val="1"/>
          <w:numId w:val="13"/>
        </w:numPr>
      </w:pPr>
      <w:r w:rsidRPr="00996D01">
        <w:rPr>
          <w:u w:val="single"/>
        </w:rPr>
        <w:t>Indicator SEP 3</w:t>
      </w:r>
      <w:r w:rsidRPr="00996D01">
        <w:t>: Number of engagements (e.g. meeting, workshops, consultations) with stakeholders during the project implementation phase (on an annual basis)</w:t>
      </w:r>
    </w:p>
    <w:p w:rsidR="00996D01" w:rsidP="00D45056" w:rsidRDefault="00D45056" w14:paraId="100830C9" w14:textId="77777777">
      <w:r w:rsidRPr="00D45056">
        <w:t>Stakeholder Engagement will be evaluated</w:t>
      </w:r>
      <w:r w:rsidR="00996D01">
        <w:t xml:space="preserve"> by </w:t>
      </w:r>
      <w:r w:rsidRPr="00BC7829" w:rsidR="00996D01">
        <w:rPr>
          <w:b/>
          <w:bCs/>
        </w:rPr>
        <w:t>independent consultants</w:t>
      </w:r>
      <w:r w:rsidR="00996D01">
        <w:t xml:space="preserve"> recruited for the project midterm </w:t>
      </w:r>
      <w:r w:rsidRPr="00996D01" w:rsidR="00996D01">
        <w:rPr>
          <w:highlight w:val="lightGray"/>
        </w:rPr>
        <w:t>(if a full-sized project)</w:t>
      </w:r>
      <w:r w:rsidR="00996D01">
        <w:t xml:space="preserve"> and </w:t>
      </w:r>
      <w:r w:rsidRPr="00D45056">
        <w:t>terminal evaluation</w:t>
      </w:r>
      <w:r w:rsidR="00996D01">
        <w:t xml:space="preserve">. </w:t>
      </w:r>
    </w:p>
    <w:p w:rsidR="00D45056" w:rsidRDefault="00996D01" w14:paraId="0941D4EA" w14:textId="5699567C">
      <w:r>
        <w:t>The</w:t>
      </w:r>
      <w:r w:rsidRPr="00D45056" w:rsidR="00D45056">
        <w:t xml:space="preserve"> </w:t>
      </w:r>
      <w:r w:rsidRPr="00996D01" w:rsidR="00D45056">
        <w:rPr>
          <w:b/>
          <w:bCs/>
        </w:rPr>
        <w:t>WWF GEF Agency</w:t>
      </w:r>
      <w:r w:rsidRPr="00D45056" w:rsidR="00D45056">
        <w:t xml:space="preserve"> </w:t>
      </w:r>
      <w:r>
        <w:t xml:space="preserve">will undertake </w:t>
      </w:r>
      <w:r w:rsidRPr="00D45056" w:rsidR="00D45056">
        <w:t>annual supervision mission</w:t>
      </w:r>
      <w:r>
        <w:t>s to ensure compliance, and report on progress against the Stakeholder Engagement Plan annually to the GEF through Project Implementation Reports.</w:t>
      </w:r>
    </w:p>
    <w:p w:rsidR="00D45056" w:rsidRDefault="00D45056" w14:paraId="3633E108" w14:textId="76E6A481">
      <w:pPr>
        <w:sectPr w:rsidR="00D45056" w:rsidSect="002434A4">
          <w:headerReference w:type="default" r:id="rId20"/>
          <w:pgSz w:w="12240" w:h="15840" w:orient="portrait"/>
          <w:pgMar w:top="1440" w:right="1440" w:bottom="1440" w:left="1440" w:header="720" w:footer="720" w:gutter="0"/>
          <w:cols w:space="720"/>
          <w:docGrid w:linePitch="360"/>
        </w:sectPr>
      </w:pPr>
    </w:p>
    <w:p w:rsidR="003F3D69" w:rsidP="003F3D69" w:rsidRDefault="003F3D69" w14:paraId="3529EB7B" w14:textId="25529F20">
      <w:pPr>
        <w:pStyle w:val="Heading2"/>
        <w:spacing w:after="240"/>
      </w:pPr>
      <w:bookmarkStart w:name="_Hlk74922754" w:id="1"/>
      <w:r>
        <w:lastRenderedPageBreak/>
        <w:t>Appendix 1: Stakeholder Analysis</w:t>
      </w:r>
    </w:p>
    <w:tbl>
      <w:tblPr>
        <w:tblStyle w:val="TableGrid"/>
        <w:tblW w:w="11444" w:type="dxa"/>
        <w:tblInd w:w="-5" w:type="dxa"/>
        <w:tblLayout w:type="fixed"/>
        <w:tblLook w:val="04A0" w:firstRow="1" w:lastRow="0" w:firstColumn="1" w:lastColumn="0" w:noHBand="0" w:noVBand="1"/>
      </w:tblPr>
      <w:tblGrid>
        <w:gridCol w:w="1790"/>
        <w:gridCol w:w="2440"/>
        <w:gridCol w:w="3420"/>
        <w:gridCol w:w="3794"/>
      </w:tblGrid>
      <w:tr w:rsidRPr="00C47DF7" w:rsidR="003F3D69" w:rsidTr="003F3D69" w14:paraId="026377C3" w14:textId="236FDD4A">
        <w:trPr>
          <w:trHeight w:val="242"/>
        </w:trPr>
        <w:tc>
          <w:tcPr>
            <w:tcW w:w="1790" w:type="dxa"/>
            <w:shd w:val="clear" w:color="auto" w:fill="D0CECE" w:themeFill="background2" w:themeFillShade="E6"/>
          </w:tcPr>
          <w:p w:rsidRPr="00C47DF7" w:rsidR="003F3D69" w:rsidP="004E739A" w:rsidRDefault="003F3D69" w14:paraId="45DF068E" w14:textId="77777777">
            <w:pPr>
              <w:jc w:val="both"/>
              <w:rPr>
                <w:rFonts w:cs="Times New Roman"/>
                <w:b/>
                <w:bCs/>
                <w:sz w:val="20"/>
                <w:szCs w:val="20"/>
                <w:highlight w:val="yellow"/>
              </w:rPr>
            </w:pPr>
            <w:r w:rsidRPr="00C47DF7">
              <w:rPr>
                <w:rFonts w:cs="Times New Roman"/>
                <w:b/>
                <w:bCs/>
                <w:sz w:val="20"/>
                <w:szCs w:val="20"/>
              </w:rPr>
              <w:t xml:space="preserve">Stakeholder </w:t>
            </w:r>
            <w:r>
              <w:rPr>
                <w:rFonts w:cs="Times New Roman"/>
                <w:b/>
                <w:bCs/>
                <w:sz w:val="20"/>
                <w:szCs w:val="20"/>
              </w:rPr>
              <w:t>Type</w:t>
            </w:r>
          </w:p>
        </w:tc>
        <w:tc>
          <w:tcPr>
            <w:tcW w:w="2440" w:type="dxa"/>
            <w:shd w:val="clear" w:color="auto" w:fill="D0CECE" w:themeFill="background2" w:themeFillShade="E6"/>
          </w:tcPr>
          <w:p w:rsidRPr="00C47DF7" w:rsidR="003F3D69" w:rsidP="004E739A" w:rsidRDefault="003F3D69" w14:paraId="180B3E58" w14:textId="0D395E46">
            <w:pPr>
              <w:jc w:val="both"/>
              <w:rPr>
                <w:b/>
                <w:bCs/>
                <w:sz w:val="20"/>
                <w:szCs w:val="20"/>
              </w:rPr>
            </w:pPr>
            <w:r>
              <w:rPr>
                <w:b/>
                <w:bCs/>
                <w:sz w:val="20"/>
                <w:szCs w:val="20"/>
              </w:rPr>
              <w:t>Stakeholder Name</w:t>
            </w:r>
          </w:p>
        </w:tc>
        <w:tc>
          <w:tcPr>
            <w:tcW w:w="3420" w:type="dxa"/>
            <w:shd w:val="clear" w:color="auto" w:fill="D0CECE" w:themeFill="background2" w:themeFillShade="E6"/>
          </w:tcPr>
          <w:p w:rsidR="003F3D69" w:rsidP="004E739A" w:rsidRDefault="003F3D69" w14:paraId="3873849C" w14:textId="4137C208">
            <w:pPr>
              <w:jc w:val="both"/>
              <w:rPr>
                <w:b/>
                <w:bCs/>
                <w:sz w:val="20"/>
                <w:szCs w:val="20"/>
              </w:rPr>
            </w:pPr>
            <w:r>
              <w:rPr>
                <w:b/>
                <w:bCs/>
                <w:sz w:val="20"/>
                <w:szCs w:val="20"/>
              </w:rPr>
              <w:t>Interest/Involvement in the Project</w:t>
            </w:r>
          </w:p>
        </w:tc>
        <w:tc>
          <w:tcPr>
            <w:tcW w:w="3794" w:type="dxa"/>
            <w:shd w:val="clear" w:color="auto" w:fill="D0CECE" w:themeFill="background2" w:themeFillShade="E6"/>
          </w:tcPr>
          <w:p w:rsidR="003F3D69" w:rsidP="004E739A" w:rsidRDefault="003F3D69" w14:paraId="15891E60" w14:textId="7EFC761E">
            <w:pPr>
              <w:jc w:val="both"/>
              <w:rPr>
                <w:b/>
                <w:bCs/>
                <w:sz w:val="20"/>
                <w:szCs w:val="20"/>
              </w:rPr>
            </w:pPr>
            <w:r>
              <w:rPr>
                <w:b/>
                <w:bCs/>
                <w:sz w:val="20"/>
                <w:szCs w:val="20"/>
              </w:rPr>
              <w:t>Project Effect on Stakeholder / Stakeholder Influence on the Project</w:t>
            </w:r>
          </w:p>
        </w:tc>
      </w:tr>
      <w:tr w:rsidRPr="00C47DF7" w:rsidR="003F3D69" w:rsidTr="003F3D69" w14:paraId="4365488F" w14:textId="485F0F15">
        <w:trPr>
          <w:trHeight w:val="253"/>
        </w:trPr>
        <w:tc>
          <w:tcPr>
            <w:tcW w:w="1790" w:type="dxa"/>
            <w:vMerge w:val="restart"/>
          </w:tcPr>
          <w:p w:rsidRPr="00C47DF7" w:rsidR="003F3D69" w:rsidP="004E739A" w:rsidRDefault="003F3D69" w14:paraId="3CF61363" w14:textId="77777777">
            <w:pPr>
              <w:rPr>
                <w:rFonts w:cs="Times New Roman"/>
                <w:sz w:val="20"/>
                <w:szCs w:val="20"/>
                <w:highlight w:val="yellow"/>
              </w:rPr>
            </w:pPr>
            <w:r w:rsidRPr="00C47DF7">
              <w:rPr>
                <w:rFonts w:cs="Times New Roman"/>
                <w:b/>
                <w:bCs/>
                <w:sz w:val="20"/>
                <w:szCs w:val="20"/>
              </w:rPr>
              <w:t>Government</w:t>
            </w:r>
            <w:r>
              <w:rPr>
                <w:rFonts w:cs="Times New Roman"/>
                <w:b/>
                <w:bCs/>
                <w:sz w:val="20"/>
                <w:szCs w:val="20"/>
              </w:rPr>
              <w:t xml:space="preserve"> of ____</w:t>
            </w:r>
          </w:p>
        </w:tc>
        <w:tc>
          <w:tcPr>
            <w:tcW w:w="2440" w:type="dxa"/>
          </w:tcPr>
          <w:p w:rsidRPr="00C47DF7" w:rsidR="003F3D69" w:rsidP="004E739A" w:rsidRDefault="003F3D69" w14:paraId="47528280" w14:textId="77777777">
            <w:pPr>
              <w:jc w:val="both"/>
              <w:rPr>
                <w:rFonts w:cs="Times New Roman"/>
                <w:sz w:val="20"/>
                <w:szCs w:val="20"/>
                <w:highlight w:val="yellow"/>
              </w:rPr>
            </w:pPr>
          </w:p>
        </w:tc>
        <w:tc>
          <w:tcPr>
            <w:tcW w:w="3420" w:type="dxa"/>
          </w:tcPr>
          <w:p w:rsidRPr="00C47DF7" w:rsidR="003F3D69" w:rsidP="004E739A" w:rsidRDefault="003F3D69" w14:paraId="6FB001E3" w14:textId="77777777">
            <w:pPr>
              <w:jc w:val="both"/>
              <w:rPr>
                <w:rFonts w:cs="Times New Roman"/>
                <w:sz w:val="20"/>
                <w:szCs w:val="20"/>
                <w:highlight w:val="yellow"/>
              </w:rPr>
            </w:pPr>
          </w:p>
        </w:tc>
        <w:tc>
          <w:tcPr>
            <w:tcW w:w="3794" w:type="dxa"/>
          </w:tcPr>
          <w:p w:rsidRPr="00C47DF7" w:rsidR="003F3D69" w:rsidP="004E739A" w:rsidRDefault="003F3D69" w14:paraId="01D27A0A" w14:textId="77777777">
            <w:pPr>
              <w:jc w:val="both"/>
              <w:rPr>
                <w:rFonts w:cs="Times New Roman"/>
                <w:sz w:val="20"/>
                <w:szCs w:val="20"/>
                <w:highlight w:val="yellow"/>
              </w:rPr>
            </w:pPr>
          </w:p>
        </w:tc>
      </w:tr>
      <w:tr w:rsidRPr="00C47DF7" w:rsidR="003F3D69" w:rsidTr="003F3D69" w14:paraId="166E8022" w14:textId="02A08A35">
        <w:trPr>
          <w:trHeight w:val="253"/>
        </w:trPr>
        <w:tc>
          <w:tcPr>
            <w:tcW w:w="1790" w:type="dxa"/>
            <w:vMerge/>
          </w:tcPr>
          <w:p w:rsidRPr="00C47DF7" w:rsidR="003F3D69" w:rsidP="004E739A" w:rsidRDefault="003F3D69" w14:paraId="1F9D6A8C" w14:textId="77777777">
            <w:pPr>
              <w:rPr>
                <w:rFonts w:cs="Times New Roman"/>
                <w:b/>
                <w:bCs/>
                <w:sz w:val="20"/>
                <w:szCs w:val="20"/>
              </w:rPr>
            </w:pPr>
          </w:p>
        </w:tc>
        <w:tc>
          <w:tcPr>
            <w:tcW w:w="2440" w:type="dxa"/>
          </w:tcPr>
          <w:p w:rsidRPr="00C47DF7" w:rsidR="003F3D69" w:rsidP="004E739A" w:rsidRDefault="003F3D69" w14:paraId="750D331B" w14:textId="77777777">
            <w:pPr>
              <w:jc w:val="both"/>
              <w:rPr>
                <w:rFonts w:cs="Times New Roman"/>
                <w:sz w:val="20"/>
                <w:szCs w:val="20"/>
              </w:rPr>
            </w:pPr>
          </w:p>
        </w:tc>
        <w:tc>
          <w:tcPr>
            <w:tcW w:w="3420" w:type="dxa"/>
          </w:tcPr>
          <w:p w:rsidRPr="00C47DF7" w:rsidR="003F3D69" w:rsidP="004E739A" w:rsidRDefault="003F3D69" w14:paraId="55FA57DE" w14:textId="77777777">
            <w:pPr>
              <w:jc w:val="both"/>
              <w:rPr>
                <w:rFonts w:cs="Times New Roman"/>
                <w:sz w:val="20"/>
                <w:szCs w:val="20"/>
              </w:rPr>
            </w:pPr>
          </w:p>
        </w:tc>
        <w:tc>
          <w:tcPr>
            <w:tcW w:w="3794" w:type="dxa"/>
          </w:tcPr>
          <w:p w:rsidRPr="00C47DF7" w:rsidR="003F3D69" w:rsidP="004E739A" w:rsidRDefault="003F3D69" w14:paraId="63E2CC0D" w14:textId="77777777">
            <w:pPr>
              <w:jc w:val="both"/>
              <w:rPr>
                <w:rFonts w:cs="Times New Roman"/>
                <w:sz w:val="20"/>
                <w:szCs w:val="20"/>
              </w:rPr>
            </w:pPr>
          </w:p>
        </w:tc>
      </w:tr>
      <w:tr w:rsidRPr="00C47DF7" w:rsidR="003F3D69" w:rsidTr="003F3D69" w14:paraId="27D0E974" w14:textId="0EBAF36D">
        <w:trPr>
          <w:trHeight w:val="263"/>
        </w:trPr>
        <w:tc>
          <w:tcPr>
            <w:tcW w:w="1790" w:type="dxa"/>
            <w:vMerge/>
          </w:tcPr>
          <w:p w:rsidRPr="00C47DF7" w:rsidR="003F3D69" w:rsidP="004E739A" w:rsidRDefault="003F3D69" w14:paraId="28364C6E" w14:textId="77777777">
            <w:pPr>
              <w:rPr>
                <w:rFonts w:cs="Times New Roman"/>
                <w:b/>
                <w:bCs/>
                <w:sz w:val="20"/>
                <w:szCs w:val="20"/>
              </w:rPr>
            </w:pPr>
          </w:p>
        </w:tc>
        <w:tc>
          <w:tcPr>
            <w:tcW w:w="2440" w:type="dxa"/>
          </w:tcPr>
          <w:p w:rsidRPr="00C47DF7" w:rsidR="003F3D69" w:rsidP="004E739A" w:rsidRDefault="003F3D69" w14:paraId="461ED4A7" w14:textId="77777777">
            <w:pPr>
              <w:jc w:val="both"/>
              <w:rPr>
                <w:rFonts w:cs="Times New Roman"/>
                <w:sz w:val="20"/>
                <w:szCs w:val="20"/>
              </w:rPr>
            </w:pPr>
          </w:p>
        </w:tc>
        <w:tc>
          <w:tcPr>
            <w:tcW w:w="3420" w:type="dxa"/>
          </w:tcPr>
          <w:p w:rsidRPr="00C47DF7" w:rsidR="003F3D69" w:rsidP="004E739A" w:rsidRDefault="003F3D69" w14:paraId="0EC1F1BC" w14:textId="77777777">
            <w:pPr>
              <w:jc w:val="both"/>
              <w:rPr>
                <w:rFonts w:cs="Times New Roman"/>
                <w:sz w:val="20"/>
                <w:szCs w:val="20"/>
              </w:rPr>
            </w:pPr>
          </w:p>
        </w:tc>
        <w:tc>
          <w:tcPr>
            <w:tcW w:w="3794" w:type="dxa"/>
          </w:tcPr>
          <w:p w:rsidRPr="00C47DF7" w:rsidR="003F3D69" w:rsidP="004E739A" w:rsidRDefault="003F3D69" w14:paraId="35194D3A" w14:textId="77777777">
            <w:pPr>
              <w:jc w:val="both"/>
              <w:rPr>
                <w:rFonts w:cs="Times New Roman"/>
                <w:sz w:val="20"/>
                <w:szCs w:val="20"/>
              </w:rPr>
            </w:pPr>
          </w:p>
        </w:tc>
      </w:tr>
      <w:tr w:rsidRPr="00C47DF7" w:rsidR="003F3D69" w:rsidTr="003F3D69" w14:paraId="1899EF86" w14:textId="26B47F7E">
        <w:trPr>
          <w:trHeight w:val="253"/>
        </w:trPr>
        <w:tc>
          <w:tcPr>
            <w:tcW w:w="1790" w:type="dxa"/>
            <w:vMerge/>
          </w:tcPr>
          <w:p w:rsidRPr="00C47DF7" w:rsidR="003F3D69" w:rsidP="004E739A" w:rsidRDefault="003F3D69" w14:paraId="1498D85E" w14:textId="77777777">
            <w:pPr>
              <w:rPr>
                <w:rFonts w:cs="Times New Roman"/>
                <w:b/>
                <w:bCs/>
                <w:sz w:val="20"/>
                <w:szCs w:val="20"/>
              </w:rPr>
            </w:pPr>
          </w:p>
        </w:tc>
        <w:tc>
          <w:tcPr>
            <w:tcW w:w="2440" w:type="dxa"/>
          </w:tcPr>
          <w:p w:rsidRPr="00C47DF7" w:rsidR="003F3D69" w:rsidP="004E739A" w:rsidRDefault="003F3D69" w14:paraId="46B13DBA" w14:textId="77777777">
            <w:pPr>
              <w:jc w:val="both"/>
              <w:rPr>
                <w:rFonts w:cs="Times New Roman"/>
                <w:sz w:val="20"/>
                <w:szCs w:val="20"/>
              </w:rPr>
            </w:pPr>
          </w:p>
        </w:tc>
        <w:tc>
          <w:tcPr>
            <w:tcW w:w="3420" w:type="dxa"/>
          </w:tcPr>
          <w:p w:rsidRPr="00C47DF7" w:rsidR="003F3D69" w:rsidP="004E739A" w:rsidRDefault="003F3D69" w14:paraId="1E3CA82A" w14:textId="77777777">
            <w:pPr>
              <w:jc w:val="both"/>
              <w:rPr>
                <w:rFonts w:cs="Times New Roman"/>
                <w:sz w:val="20"/>
                <w:szCs w:val="20"/>
              </w:rPr>
            </w:pPr>
          </w:p>
        </w:tc>
        <w:tc>
          <w:tcPr>
            <w:tcW w:w="3794" w:type="dxa"/>
          </w:tcPr>
          <w:p w:rsidRPr="00C47DF7" w:rsidR="003F3D69" w:rsidP="004E739A" w:rsidRDefault="003F3D69" w14:paraId="758BBAF2" w14:textId="77777777">
            <w:pPr>
              <w:jc w:val="both"/>
              <w:rPr>
                <w:rFonts w:cs="Times New Roman"/>
                <w:sz w:val="20"/>
                <w:szCs w:val="20"/>
              </w:rPr>
            </w:pPr>
          </w:p>
        </w:tc>
      </w:tr>
      <w:tr w:rsidR="003F3D69" w:rsidTr="003F3D69" w14:paraId="53C68322" w14:textId="0C8FBC45">
        <w:trPr>
          <w:trHeight w:val="308"/>
        </w:trPr>
        <w:tc>
          <w:tcPr>
            <w:tcW w:w="1790" w:type="dxa"/>
            <w:vMerge w:val="restart"/>
          </w:tcPr>
          <w:p w:rsidRPr="00C47DF7" w:rsidR="003F3D69" w:rsidP="004E739A" w:rsidRDefault="003F3D69" w14:paraId="6486B12F" w14:textId="77777777">
            <w:pPr>
              <w:rPr>
                <w:rFonts w:cs="Times New Roman"/>
                <w:b/>
                <w:bCs/>
                <w:sz w:val="20"/>
                <w:szCs w:val="20"/>
              </w:rPr>
            </w:pPr>
            <w:r w:rsidRPr="00C47DF7">
              <w:rPr>
                <w:rFonts w:cs="Times New Roman"/>
                <w:b/>
                <w:bCs/>
                <w:sz w:val="20"/>
                <w:szCs w:val="20"/>
              </w:rPr>
              <w:t>Communities</w:t>
            </w:r>
            <w:r>
              <w:rPr>
                <w:rFonts w:cs="Times New Roman"/>
                <w:b/>
                <w:bCs/>
                <w:sz w:val="20"/>
                <w:szCs w:val="20"/>
              </w:rPr>
              <w:t xml:space="preserve"> and Indigenous People </w:t>
            </w:r>
          </w:p>
        </w:tc>
        <w:tc>
          <w:tcPr>
            <w:tcW w:w="2440" w:type="dxa"/>
          </w:tcPr>
          <w:p w:rsidR="003F3D69" w:rsidP="004E739A" w:rsidRDefault="003F3D69" w14:paraId="1E48392F" w14:textId="77777777">
            <w:pPr>
              <w:jc w:val="both"/>
              <w:rPr>
                <w:rFonts w:cs="Times New Roman"/>
                <w:sz w:val="20"/>
                <w:szCs w:val="20"/>
                <w:highlight w:val="yellow"/>
              </w:rPr>
            </w:pPr>
          </w:p>
        </w:tc>
        <w:tc>
          <w:tcPr>
            <w:tcW w:w="3420" w:type="dxa"/>
          </w:tcPr>
          <w:p w:rsidR="003F3D69" w:rsidP="004E739A" w:rsidRDefault="003F3D69" w14:paraId="23D504A8" w14:textId="77777777">
            <w:pPr>
              <w:jc w:val="both"/>
              <w:rPr>
                <w:rFonts w:cs="Times New Roman"/>
                <w:sz w:val="20"/>
                <w:szCs w:val="20"/>
                <w:highlight w:val="yellow"/>
              </w:rPr>
            </w:pPr>
          </w:p>
        </w:tc>
        <w:tc>
          <w:tcPr>
            <w:tcW w:w="3794" w:type="dxa"/>
          </w:tcPr>
          <w:p w:rsidR="003F3D69" w:rsidP="004E739A" w:rsidRDefault="003F3D69" w14:paraId="01365B57" w14:textId="77777777">
            <w:pPr>
              <w:jc w:val="both"/>
              <w:rPr>
                <w:rFonts w:cs="Times New Roman"/>
                <w:sz w:val="20"/>
                <w:szCs w:val="20"/>
                <w:highlight w:val="yellow"/>
              </w:rPr>
            </w:pPr>
          </w:p>
        </w:tc>
      </w:tr>
      <w:tr w:rsidRPr="005411F4" w:rsidR="003F3D69" w:rsidTr="003F3D69" w14:paraId="0A8BCF89" w14:textId="1D5ADBE5">
        <w:trPr>
          <w:trHeight w:val="50"/>
        </w:trPr>
        <w:tc>
          <w:tcPr>
            <w:tcW w:w="1790" w:type="dxa"/>
            <w:vMerge/>
          </w:tcPr>
          <w:p w:rsidRPr="00C47DF7" w:rsidR="003F3D69" w:rsidP="004E739A" w:rsidRDefault="003F3D69" w14:paraId="01A19F00" w14:textId="77777777">
            <w:pPr>
              <w:rPr>
                <w:rFonts w:cs="Times New Roman"/>
                <w:b/>
                <w:bCs/>
                <w:sz w:val="20"/>
                <w:szCs w:val="20"/>
              </w:rPr>
            </w:pPr>
          </w:p>
        </w:tc>
        <w:tc>
          <w:tcPr>
            <w:tcW w:w="2440" w:type="dxa"/>
          </w:tcPr>
          <w:p w:rsidRPr="005411F4" w:rsidR="003F3D69" w:rsidP="004E739A" w:rsidRDefault="003F3D69" w14:paraId="305D68D7" w14:textId="77777777">
            <w:pPr>
              <w:jc w:val="both"/>
              <w:rPr>
                <w:rFonts w:cs="Times New Roman"/>
                <w:sz w:val="20"/>
                <w:szCs w:val="20"/>
              </w:rPr>
            </w:pPr>
          </w:p>
        </w:tc>
        <w:tc>
          <w:tcPr>
            <w:tcW w:w="3420" w:type="dxa"/>
          </w:tcPr>
          <w:p w:rsidRPr="005411F4" w:rsidR="003F3D69" w:rsidP="004E739A" w:rsidRDefault="003F3D69" w14:paraId="7B3F7AE9" w14:textId="77777777">
            <w:pPr>
              <w:jc w:val="both"/>
              <w:rPr>
                <w:rFonts w:cs="Times New Roman"/>
                <w:sz w:val="20"/>
                <w:szCs w:val="20"/>
              </w:rPr>
            </w:pPr>
          </w:p>
        </w:tc>
        <w:tc>
          <w:tcPr>
            <w:tcW w:w="3794" w:type="dxa"/>
          </w:tcPr>
          <w:p w:rsidRPr="005411F4" w:rsidR="003F3D69" w:rsidP="004E739A" w:rsidRDefault="003F3D69" w14:paraId="41B29804" w14:textId="77777777">
            <w:pPr>
              <w:jc w:val="both"/>
              <w:rPr>
                <w:rFonts w:cs="Times New Roman"/>
                <w:sz w:val="20"/>
                <w:szCs w:val="20"/>
              </w:rPr>
            </w:pPr>
          </w:p>
        </w:tc>
      </w:tr>
      <w:tr w:rsidRPr="005411F4" w:rsidR="003F3D69" w:rsidTr="003F3D69" w14:paraId="1C6C7F5D" w14:textId="7B7E9CCA">
        <w:trPr>
          <w:trHeight w:val="50"/>
        </w:trPr>
        <w:tc>
          <w:tcPr>
            <w:tcW w:w="1790" w:type="dxa"/>
            <w:vMerge/>
          </w:tcPr>
          <w:p w:rsidRPr="00C47DF7" w:rsidR="003F3D69" w:rsidP="004E739A" w:rsidRDefault="003F3D69" w14:paraId="30A56811" w14:textId="77777777">
            <w:pPr>
              <w:rPr>
                <w:rFonts w:cs="Times New Roman"/>
                <w:b/>
                <w:bCs/>
                <w:sz w:val="20"/>
                <w:szCs w:val="20"/>
              </w:rPr>
            </w:pPr>
          </w:p>
        </w:tc>
        <w:tc>
          <w:tcPr>
            <w:tcW w:w="2440" w:type="dxa"/>
          </w:tcPr>
          <w:p w:rsidRPr="005411F4" w:rsidR="003F3D69" w:rsidP="004E739A" w:rsidRDefault="003F3D69" w14:paraId="5496133A" w14:textId="77777777">
            <w:pPr>
              <w:jc w:val="both"/>
              <w:rPr>
                <w:rFonts w:cs="Times New Roman"/>
                <w:sz w:val="20"/>
                <w:szCs w:val="20"/>
              </w:rPr>
            </w:pPr>
          </w:p>
        </w:tc>
        <w:tc>
          <w:tcPr>
            <w:tcW w:w="3420" w:type="dxa"/>
          </w:tcPr>
          <w:p w:rsidRPr="005411F4" w:rsidR="003F3D69" w:rsidP="004E739A" w:rsidRDefault="003F3D69" w14:paraId="3EA7B4AF" w14:textId="77777777">
            <w:pPr>
              <w:jc w:val="both"/>
              <w:rPr>
                <w:rFonts w:cs="Times New Roman"/>
                <w:sz w:val="20"/>
                <w:szCs w:val="20"/>
              </w:rPr>
            </w:pPr>
          </w:p>
        </w:tc>
        <w:tc>
          <w:tcPr>
            <w:tcW w:w="3794" w:type="dxa"/>
          </w:tcPr>
          <w:p w:rsidRPr="005411F4" w:rsidR="003F3D69" w:rsidP="004E739A" w:rsidRDefault="003F3D69" w14:paraId="4351F6E8" w14:textId="77777777">
            <w:pPr>
              <w:jc w:val="both"/>
              <w:rPr>
                <w:rFonts w:cs="Times New Roman"/>
                <w:sz w:val="20"/>
                <w:szCs w:val="20"/>
              </w:rPr>
            </w:pPr>
          </w:p>
        </w:tc>
      </w:tr>
      <w:tr w:rsidRPr="005411F4" w:rsidR="003F3D69" w:rsidTr="003F3D69" w14:paraId="3379EE7E" w14:textId="3A79F022">
        <w:trPr>
          <w:trHeight w:val="263"/>
        </w:trPr>
        <w:tc>
          <w:tcPr>
            <w:tcW w:w="1790" w:type="dxa"/>
            <w:vMerge/>
          </w:tcPr>
          <w:p w:rsidRPr="00C47DF7" w:rsidR="003F3D69" w:rsidP="004E739A" w:rsidRDefault="003F3D69" w14:paraId="095EC225" w14:textId="77777777">
            <w:pPr>
              <w:rPr>
                <w:rFonts w:cs="Times New Roman"/>
                <w:b/>
                <w:bCs/>
                <w:sz w:val="20"/>
                <w:szCs w:val="20"/>
              </w:rPr>
            </w:pPr>
          </w:p>
        </w:tc>
        <w:tc>
          <w:tcPr>
            <w:tcW w:w="2440" w:type="dxa"/>
          </w:tcPr>
          <w:p w:rsidRPr="005411F4" w:rsidR="003F3D69" w:rsidP="004E739A" w:rsidRDefault="003F3D69" w14:paraId="134AB121" w14:textId="77777777">
            <w:pPr>
              <w:jc w:val="both"/>
              <w:rPr>
                <w:rFonts w:cs="Times New Roman"/>
                <w:sz w:val="20"/>
                <w:szCs w:val="20"/>
              </w:rPr>
            </w:pPr>
          </w:p>
        </w:tc>
        <w:tc>
          <w:tcPr>
            <w:tcW w:w="3420" w:type="dxa"/>
          </w:tcPr>
          <w:p w:rsidRPr="005411F4" w:rsidR="003F3D69" w:rsidP="004E739A" w:rsidRDefault="003F3D69" w14:paraId="13E48158" w14:textId="77777777">
            <w:pPr>
              <w:jc w:val="both"/>
              <w:rPr>
                <w:rFonts w:cs="Times New Roman"/>
                <w:sz w:val="20"/>
                <w:szCs w:val="20"/>
              </w:rPr>
            </w:pPr>
          </w:p>
        </w:tc>
        <w:tc>
          <w:tcPr>
            <w:tcW w:w="3794" w:type="dxa"/>
          </w:tcPr>
          <w:p w:rsidRPr="005411F4" w:rsidR="003F3D69" w:rsidP="004E739A" w:rsidRDefault="003F3D69" w14:paraId="72FE179F" w14:textId="77777777">
            <w:pPr>
              <w:jc w:val="both"/>
              <w:rPr>
                <w:rFonts w:cs="Times New Roman"/>
                <w:sz w:val="20"/>
                <w:szCs w:val="20"/>
              </w:rPr>
            </w:pPr>
          </w:p>
        </w:tc>
      </w:tr>
      <w:tr w:rsidRPr="005411F4" w:rsidR="003F3D69" w:rsidTr="003F3D69" w14:paraId="5A44552D" w14:textId="18DD35B6">
        <w:trPr>
          <w:trHeight w:val="242"/>
        </w:trPr>
        <w:tc>
          <w:tcPr>
            <w:tcW w:w="1790" w:type="dxa"/>
            <w:vMerge w:val="restart"/>
          </w:tcPr>
          <w:p w:rsidR="003F3D69" w:rsidP="004E739A" w:rsidRDefault="003F3D69" w14:paraId="67BF37C1" w14:textId="77777777">
            <w:pPr>
              <w:rPr>
                <w:rFonts w:cs="Times New Roman"/>
                <w:b/>
                <w:bCs/>
                <w:sz w:val="20"/>
                <w:szCs w:val="20"/>
              </w:rPr>
            </w:pPr>
            <w:r>
              <w:rPr>
                <w:rFonts w:cs="Times New Roman"/>
                <w:b/>
                <w:bCs/>
                <w:sz w:val="20"/>
                <w:szCs w:val="20"/>
              </w:rPr>
              <w:t>Community Based Organizations</w:t>
            </w:r>
          </w:p>
        </w:tc>
        <w:tc>
          <w:tcPr>
            <w:tcW w:w="2440" w:type="dxa"/>
          </w:tcPr>
          <w:p w:rsidRPr="005411F4" w:rsidR="003F3D69" w:rsidP="004E739A" w:rsidRDefault="003F3D69" w14:paraId="2DCADB1B" w14:textId="77777777">
            <w:pPr>
              <w:jc w:val="both"/>
              <w:rPr>
                <w:rFonts w:cs="Times New Roman"/>
                <w:sz w:val="20"/>
                <w:szCs w:val="20"/>
              </w:rPr>
            </w:pPr>
          </w:p>
        </w:tc>
        <w:tc>
          <w:tcPr>
            <w:tcW w:w="3420" w:type="dxa"/>
          </w:tcPr>
          <w:p w:rsidRPr="005411F4" w:rsidR="003F3D69" w:rsidP="004E739A" w:rsidRDefault="003F3D69" w14:paraId="5EB4E65D" w14:textId="77777777">
            <w:pPr>
              <w:jc w:val="both"/>
              <w:rPr>
                <w:rFonts w:cs="Times New Roman"/>
                <w:sz w:val="20"/>
                <w:szCs w:val="20"/>
              </w:rPr>
            </w:pPr>
          </w:p>
        </w:tc>
        <w:tc>
          <w:tcPr>
            <w:tcW w:w="3794" w:type="dxa"/>
          </w:tcPr>
          <w:p w:rsidRPr="005411F4" w:rsidR="003F3D69" w:rsidP="004E739A" w:rsidRDefault="003F3D69" w14:paraId="79623FD6" w14:textId="77777777">
            <w:pPr>
              <w:jc w:val="both"/>
              <w:rPr>
                <w:rFonts w:cs="Times New Roman"/>
                <w:sz w:val="20"/>
                <w:szCs w:val="20"/>
              </w:rPr>
            </w:pPr>
          </w:p>
        </w:tc>
      </w:tr>
      <w:tr w:rsidRPr="005411F4" w:rsidR="003F3D69" w:rsidTr="003F3D69" w14:paraId="18439DAF" w14:textId="4937E1D6">
        <w:trPr>
          <w:trHeight w:val="263"/>
        </w:trPr>
        <w:tc>
          <w:tcPr>
            <w:tcW w:w="1790" w:type="dxa"/>
            <w:vMerge/>
          </w:tcPr>
          <w:p w:rsidR="003F3D69" w:rsidP="004E739A" w:rsidRDefault="003F3D69" w14:paraId="0A848C4C" w14:textId="77777777">
            <w:pPr>
              <w:rPr>
                <w:rFonts w:cs="Times New Roman"/>
                <w:b/>
                <w:bCs/>
                <w:sz w:val="20"/>
                <w:szCs w:val="20"/>
              </w:rPr>
            </w:pPr>
          </w:p>
        </w:tc>
        <w:tc>
          <w:tcPr>
            <w:tcW w:w="2440" w:type="dxa"/>
          </w:tcPr>
          <w:p w:rsidRPr="005411F4" w:rsidR="003F3D69" w:rsidP="004E739A" w:rsidRDefault="003F3D69" w14:paraId="1A06F722" w14:textId="77777777">
            <w:pPr>
              <w:jc w:val="both"/>
              <w:rPr>
                <w:rFonts w:cs="Times New Roman"/>
                <w:sz w:val="20"/>
                <w:szCs w:val="20"/>
              </w:rPr>
            </w:pPr>
          </w:p>
        </w:tc>
        <w:tc>
          <w:tcPr>
            <w:tcW w:w="3420" w:type="dxa"/>
          </w:tcPr>
          <w:p w:rsidRPr="005411F4" w:rsidR="003F3D69" w:rsidP="004E739A" w:rsidRDefault="003F3D69" w14:paraId="76355120" w14:textId="77777777">
            <w:pPr>
              <w:jc w:val="both"/>
              <w:rPr>
                <w:rFonts w:cs="Times New Roman"/>
                <w:sz w:val="20"/>
                <w:szCs w:val="20"/>
              </w:rPr>
            </w:pPr>
          </w:p>
        </w:tc>
        <w:tc>
          <w:tcPr>
            <w:tcW w:w="3794" w:type="dxa"/>
          </w:tcPr>
          <w:p w:rsidRPr="005411F4" w:rsidR="003F3D69" w:rsidP="004E739A" w:rsidRDefault="003F3D69" w14:paraId="7FDFBA8F" w14:textId="77777777">
            <w:pPr>
              <w:jc w:val="both"/>
              <w:rPr>
                <w:rFonts w:cs="Times New Roman"/>
                <w:sz w:val="20"/>
                <w:szCs w:val="20"/>
              </w:rPr>
            </w:pPr>
          </w:p>
        </w:tc>
      </w:tr>
      <w:tr w:rsidRPr="005411F4" w:rsidR="003F3D69" w:rsidTr="003F3D69" w14:paraId="0F7C0BBD" w14:textId="45050EC3">
        <w:trPr>
          <w:trHeight w:val="253"/>
        </w:trPr>
        <w:tc>
          <w:tcPr>
            <w:tcW w:w="1790" w:type="dxa"/>
            <w:vMerge/>
          </w:tcPr>
          <w:p w:rsidR="003F3D69" w:rsidP="004E739A" w:rsidRDefault="003F3D69" w14:paraId="7504FD3D" w14:textId="77777777">
            <w:pPr>
              <w:rPr>
                <w:rFonts w:cs="Times New Roman"/>
                <w:b/>
                <w:bCs/>
                <w:sz w:val="20"/>
                <w:szCs w:val="20"/>
              </w:rPr>
            </w:pPr>
          </w:p>
        </w:tc>
        <w:tc>
          <w:tcPr>
            <w:tcW w:w="2440" w:type="dxa"/>
          </w:tcPr>
          <w:p w:rsidRPr="005411F4" w:rsidR="003F3D69" w:rsidP="004E739A" w:rsidRDefault="003F3D69" w14:paraId="5B7415FA" w14:textId="77777777">
            <w:pPr>
              <w:jc w:val="both"/>
              <w:rPr>
                <w:rFonts w:cs="Times New Roman"/>
                <w:sz w:val="20"/>
                <w:szCs w:val="20"/>
              </w:rPr>
            </w:pPr>
          </w:p>
        </w:tc>
        <w:tc>
          <w:tcPr>
            <w:tcW w:w="3420" w:type="dxa"/>
          </w:tcPr>
          <w:p w:rsidRPr="005411F4" w:rsidR="003F3D69" w:rsidP="004E739A" w:rsidRDefault="003F3D69" w14:paraId="2D07F5E0" w14:textId="77777777">
            <w:pPr>
              <w:jc w:val="both"/>
              <w:rPr>
                <w:rFonts w:cs="Times New Roman"/>
                <w:sz w:val="20"/>
                <w:szCs w:val="20"/>
              </w:rPr>
            </w:pPr>
          </w:p>
        </w:tc>
        <w:tc>
          <w:tcPr>
            <w:tcW w:w="3794" w:type="dxa"/>
          </w:tcPr>
          <w:p w:rsidRPr="005411F4" w:rsidR="003F3D69" w:rsidP="004E739A" w:rsidRDefault="003F3D69" w14:paraId="6E1430C5" w14:textId="77777777">
            <w:pPr>
              <w:jc w:val="both"/>
              <w:rPr>
                <w:rFonts w:cs="Times New Roman"/>
                <w:sz w:val="20"/>
                <w:szCs w:val="20"/>
              </w:rPr>
            </w:pPr>
          </w:p>
        </w:tc>
      </w:tr>
      <w:tr w:rsidRPr="005411F4" w:rsidR="003F3D69" w:rsidTr="003F3D69" w14:paraId="0E6D0278" w14:textId="179FDEEB">
        <w:trPr>
          <w:trHeight w:val="253"/>
        </w:trPr>
        <w:tc>
          <w:tcPr>
            <w:tcW w:w="1790" w:type="dxa"/>
            <w:vMerge/>
          </w:tcPr>
          <w:p w:rsidR="003F3D69" w:rsidP="004E739A" w:rsidRDefault="003F3D69" w14:paraId="24DB0510" w14:textId="77777777">
            <w:pPr>
              <w:rPr>
                <w:rFonts w:cs="Times New Roman"/>
                <w:b/>
                <w:bCs/>
                <w:sz w:val="20"/>
                <w:szCs w:val="20"/>
              </w:rPr>
            </w:pPr>
          </w:p>
        </w:tc>
        <w:tc>
          <w:tcPr>
            <w:tcW w:w="2440" w:type="dxa"/>
          </w:tcPr>
          <w:p w:rsidRPr="005411F4" w:rsidR="003F3D69" w:rsidP="004E739A" w:rsidRDefault="003F3D69" w14:paraId="015E0185" w14:textId="77777777">
            <w:pPr>
              <w:jc w:val="both"/>
              <w:rPr>
                <w:rFonts w:cs="Times New Roman"/>
                <w:sz w:val="20"/>
                <w:szCs w:val="20"/>
              </w:rPr>
            </w:pPr>
          </w:p>
        </w:tc>
        <w:tc>
          <w:tcPr>
            <w:tcW w:w="3420" w:type="dxa"/>
          </w:tcPr>
          <w:p w:rsidRPr="005411F4" w:rsidR="003F3D69" w:rsidP="004E739A" w:rsidRDefault="003F3D69" w14:paraId="624DEA2C" w14:textId="77777777">
            <w:pPr>
              <w:jc w:val="both"/>
              <w:rPr>
                <w:rFonts w:cs="Times New Roman"/>
                <w:sz w:val="20"/>
                <w:szCs w:val="20"/>
              </w:rPr>
            </w:pPr>
          </w:p>
        </w:tc>
        <w:tc>
          <w:tcPr>
            <w:tcW w:w="3794" w:type="dxa"/>
          </w:tcPr>
          <w:p w:rsidRPr="005411F4" w:rsidR="003F3D69" w:rsidP="004E739A" w:rsidRDefault="003F3D69" w14:paraId="6B379FD5" w14:textId="77777777">
            <w:pPr>
              <w:jc w:val="both"/>
              <w:rPr>
                <w:rFonts w:cs="Times New Roman"/>
                <w:sz w:val="20"/>
                <w:szCs w:val="20"/>
              </w:rPr>
            </w:pPr>
          </w:p>
        </w:tc>
      </w:tr>
      <w:tr w:rsidRPr="00C47DF7" w:rsidR="003F3D69" w:rsidTr="003F3D69" w14:paraId="6CB5B6C3" w14:textId="4FFB8CA3">
        <w:trPr>
          <w:trHeight w:val="253"/>
        </w:trPr>
        <w:tc>
          <w:tcPr>
            <w:tcW w:w="1790" w:type="dxa"/>
            <w:vMerge w:val="restart"/>
          </w:tcPr>
          <w:p w:rsidRPr="00C47DF7" w:rsidR="003F3D69" w:rsidP="004E739A" w:rsidRDefault="003F3D69" w14:paraId="07045D16" w14:textId="77777777">
            <w:pPr>
              <w:rPr>
                <w:rFonts w:cs="Times New Roman"/>
                <w:b/>
                <w:bCs/>
                <w:sz w:val="20"/>
                <w:szCs w:val="20"/>
              </w:rPr>
            </w:pPr>
            <w:r w:rsidRPr="00C47DF7">
              <w:rPr>
                <w:rFonts w:cs="Times New Roman"/>
                <w:b/>
                <w:bCs/>
                <w:sz w:val="20"/>
                <w:szCs w:val="20"/>
              </w:rPr>
              <w:t>NGOs</w:t>
            </w:r>
          </w:p>
          <w:p w:rsidRPr="00C47DF7" w:rsidR="003F3D69" w:rsidP="004E739A" w:rsidRDefault="003F3D69" w14:paraId="4D73C967" w14:textId="77777777">
            <w:pPr>
              <w:rPr>
                <w:rFonts w:cs="Times New Roman"/>
                <w:sz w:val="20"/>
                <w:szCs w:val="20"/>
                <w:highlight w:val="yellow"/>
              </w:rPr>
            </w:pPr>
          </w:p>
        </w:tc>
        <w:tc>
          <w:tcPr>
            <w:tcW w:w="2440" w:type="dxa"/>
          </w:tcPr>
          <w:p w:rsidRPr="00C47DF7" w:rsidR="003F3D69" w:rsidP="004E739A" w:rsidRDefault="003F3D69" w14:paraId="6E0263A6" w14:textId="77777777">
            <w:pPr>
              <w:jc w:val="both"/>
              <w:rPr>
                <w:rFonts w:cs="Times New Roman"/>
                <w:sz w:val="20"/>
                <w:szCs w:val="20"/>
                <w:highlight w:val="yellow"/>
              </w:rPr>
            </w:pPr>
          </w:p>
        </w:tc>
        <w:tc>
          <w:tcPr>
            <w:tcW w:w="3420" w:type="dxa"/>
          </w:tcPr>
          <w:p w:rsidRPr="00C47DF7" w:rsidR="003F3D69" w:rsidP="004E739A" w:rsidRDefault="003F3D69" w14:paraId="20E560D3" w14:textId="77777777">
            <w:pPr>
              <w:jc w:val="both"/>
              <w:rPr>
                <w:rFonts w:cs="Times New Roman"/>
                <w:sz w:val="20"/>
                <w:szCs w:val="20"/>
                <w:highlight w:val="yellow"/>
              </w:rPr>
            </w:pPr>
          </w:p>
        </w:tc>
        <w:tc>
          <w:tcPr>
            <w:tcW w:w="3794" w:type="dxa"/>
          </w:tcPr>
          <w:p w:rsidRPr="00C47DF7" w:rsidR="003F3D69" w:rsidP="004E739A" w:rsidRDefault="003F3D69" w14:paraId="004F368A" w14:textId="77777777">
            <w:pPr>
              <w:jc w:val="both"/>
              <w:rPr>
                <w:rFonts w:cs="Times New Roman"/>
                <w:sz w:val="20"/>
                <w:szCs w:val="20"/>
                <w:highlight w:val="yellow"/>
              </w:rPr>
            </w:pPr>
          </w:p>
        </w:tc>
      </w:tr>
      <w:tr w:rsidRPr="00C47DF7" w:rsidR="003F3D69" w:rsidTr="003F3D69" w14:paraId="7988CC2E" w14:textId="79EC0021">
        <w:trPr>
          <w:trHeight w:val="253"/>
        </w:trPr>
        <w:tc>
          <w:tcPr>
            <w:tcW w:w="1790" w:type="dxa"/>
            <w:vMerge/>
          </w:tcPr>
          <w:p w:rsidRPr="00C47DF7" w:rsidR="003F3D69" w:rsidP="004E739A" w:rsidRDefault="003F3D69" w14:paraId="12314091" w14:textId="77777777">
            <w:pPr>
              <w:rPr>
                <w:rFonts w:cs="Times New Roman"/>
                <w:b/>
                <w:bCs/>
                <w:sz w:val="20"/>
                <w:szCs w:val="20"/>
              </w:rPr>
            </w:pPr>
          </w:p>
        </w:tc>
        <w:tc>
          <w:tcPr>
            <w:tcW w:w="2440" w:type="dxa"/>
          </w:tcPr>
          <w:p w:rsidRPr="00C47DF7" w:rsidR="003F3D69" w:rsidP="004E739A" w:rsidRDefault="003F3D69" w14:paraId="0686B98B" w14:textId="77777777">
            <w:pPr>
              <w:jc w:val="both"/>
              <w:rPr>
                <w:rFonts w:cs="Times New Roman"/>
                <w:sz w:val="20"/>
                <w:szCs w:val="20"/>
                <w:highlight w:val="yellow"/>
              </w:rPr>
            </w:pPr>
          </w:p>
        </w:tc>
        <w:tc>
          <w:tcPr>
            <w:tcW w:w="3420" w:type="dxa"/>
          </w:tcPr>
          <w:p w:rsidRPr="00C47DF7" w:rsidR="003F3D69" w:rsidP="004E739A" w:rsidRDefault="003F3D69" w14:paraId="5C04DA00" w14:textId="77777777">
            <w:pPr>
              <w:jc w:val="both"/>
              <w:rPr>
                <w:rFonts w:cs="Times New Roman"/>
                <w:sz w:val="20"/>
                <w:szCs w:val="20"/>
                <w:highlight w:val="yellow"/>
              </w:rPr>
            </w:pPr>
          </w:p>
        </w:tc>
        <w:tc>
          <w:tcPr>
            <w:tcW w:w="3794" w:type="dxa"/>
          </w:tcPr>
          <w:p w:rsidRPr="00C47DF7" w:rsidR="003F3D69" w:rsidP="004E739A" w:rsidRDefault="003F3D69" w14:paraId="6DCDF470" w14:textId="77777777">
            <w:pPr>
              <w:jc w:val="both"/>
              <w:rPr>
                <w:rFonts w:cs="Times New Roman"/>
                <w:sz w:val="20"/>
                <w:szCs w:val="20"/>
                <w:highlight w:val="yellow"/>
              </w:rPr>
            </w:pPr>
          </w:p>
        </w:tc>
      </w:tr>
      <w:tr w:rsidRPr="00C47DF7" w:rsidR="003F3D69" w:rsidTr="003F3D69" w14:paraId="143CED80" w14:textId="11275E0F">
        <w:trPr>
          <w:trHeight w:val="263"/>
        </w:trPr>
        <w:tc>
          <w:tcPr>
            <w:tcW w:w="1790" w:type="dxa"/>
            <w:vMerge/>
          </w:tcPr>
          <w:p w:rsidRPr="00C47DF7" w:rsidR="003F3D69" w:rsidP="004E739A" w:rsidRDefault="003F3D69" w14:paraId="100DF3E1" w14:textId="77777777">
            <w:pPr>
              <w:rPr>
                <w:rFonts w:cs="Times New Roman"/>
                <w:b/>
                <w:bCs/>
                <w:sz w:val="20"/>
                <w:szCs w:val="20"/>
              </w:rPr>
            </w:pPr>
          </w:p>
        </w:tc>
        <w:tc>
          <w:tcPr>
            <w:tcW w:w="2440" w:type="dxa"/>
          </w:tcPr>
          <w:p w:rsidRPr="00C47DF7" w:rsidR="003F3D69" w:rsidP="004E739A" w:rsidRDefault="003F3D69" w14:paraId="0251B943" w14:textId="77777777">
            <w:pPr>
              <w:jc w:val="both"/>
              <w:rPr>
                <w:rFonts w:cs="Times New Roman"/>
                <w:sz w:val="20"/>
                <w:szCs w:val="20"/>
                <w:highlight w:val="yellow"/>
              </w:rPr>
            </w:pPr>
          </w:p>
        </w:tc>
        <w:tc>
          <w:tcPr>
            <w:tcW w:w="3420" w:type="dxa"/>
          </w:tcPr>
          <w:p w:rsidRPr="00C47DF7" w:rsidR="003F3D69" w:rsidP="004E739A" w:rsidRDefault="003F3D69" w14:paraId="559A9D10" w14:textId="77777777">
            <w:pPr>
              <w:jc w:val="both"/>
              <w:rPr>
                <w:rFonts w:cs="Times New Roman"/>
                <w:sz w:val="20"/>
                <w:szCs w:val="20"/>
                <w:highlight w:val="yellow"/>
              </w:rPr>
            </w:pPr>
          </w:p>
        </w:tc>
        <w:tc>
          <w:tcPr>
            <w:tcW w:w="3794" w:type="dxa"/>
          </w:tcPr>
          <w:p w:rsidRPr="00C47DF7" w:rsidR="003F3D69" w:rsidP="004E739A" w:rsidRDefault="003F3D69" w14:paraId="2E50122F" w14:textId="77777777">
            <w:pPr>
              <w:jc w:val="both"/>
              <w:rPr>
                <w:rFonts w:cs="Times New Roman"/>
                <w:sz w:val="20"/>
                <w:szCs w:val="20"/>
                <w:highlight w:val="yellow"/>
              </w:rPr>
            </w:pPr>
          </w:p>
        </w:tc>
      </w:tr>
      <w:tr w:rsidRPr="00C47DF7" w:rsidR="003F3D69" w:rsidTr="003F3D69" w14:paraId="609C7B95" w14:textId="50D65968">
        <w:trPr>
          <w:trHeight w:val="253"/>
        </w:trPr>
        <w:tc>
          <w:tcPr>
            <w:tcW w:w="1790" w:type="dxa"/>
            <w:vMerge/>
          </w:tcPr>
          <w:p w:rsidRPr="00C47DF7" w:rsidR="003F3D69" w:rsidP="004E739A" w:rsidRDefault="003F3D69" w14:paraId="006FF6C9" w14:textId="77777777">
            <w:pPr>
              <w:rPr>
                <w:rFonts w:cs="Times New Roman"/>
                <w:b/>
                <w:bCs/>
                <w:sz w:val="20"/>
                <w:szCs w:val="20"/>
              </w:rPr>
            </w:pPr>
          </w:p>
        </w:tc>
        <w:tc>
          <w:tcPr>
            <w:tcW w:w="2440" w:type="dxa"/>
          </w:tcPr>
          <w:p w:rsidRPr="00C47DF7" w:rsidR="003F3D69" w:rsidP="004E739A" w:rsidRDefault="003F3D69" w14:paraId="625B38BC" w14:textId="77777777">
            <w:pPr>
              <w:jc w:val="both"/>
              <w:rPr>
                <w:rFonts w:cs="Times New Roman"/>
                <w:sz w:val="20"/>
                <w:szCs w:val="20"/>
              </w:rPr>
            </w:pPr>
          </w:p>
        </w:tc>
        <w:tc>
          <w:tcPr>
            <w:tcW w:w="3420" w:type="dxa"/>
          </w:tcPr>
          <w:p w:rsidRPr="00C47DF7" w:rsidR="003F3D69" w:rsidP="004E739A" w:rsidRDefault="003F3D69" w14:paraId="36405356" w14:textId="77777777">
            <w:pPr>
              <w:jc w:val="both"/>
              <w:rPr>
                <w:rFonts w:cs="Times New Roman"/>
                <w:sz w:val="20"/>
                <w:szCs w:val="20"/>
              </w:rPr>
            </w:pPr>
          </w:p>
        </w:tc>
        <w:tc>
          <w:tcPr>
            <w:tcW w:w="3794" w:type="dxa"/>
          </w:tcPr>
          <w:p w:rsidRPr="00C47DF7" w:rsidR="003F3D69" w:rsidP="004E739A" w:rsidRDefault="003F3D69" w14:paraId="4A30DDCC" w14:textId="77777777">
            <w:pPr>
              <w:jc w:val="both"/>
              <w:rPr>
                <w:rFonts w:cs="Times New Roman"/>
                <w:sz w:val="20"/>
                <w:szCs w:val="20"/>
              </w:rPr>
            </w:pPr>
          </w:p>
        </w:tc>
      </w:tr>
      <w:tr w:rsidRPr="00C47DF7" w:rsidR="003F3D69" w:rsidTr="003F3D69" w14:paraId="15DBD352" w14:textId="4FB9ADFB">
        <w:trPr>
          <w:trHeight w:val="253"/>
        </w:trPr>
        <w:tc>
          <w:tcPr>
            <w:tcW w:w="1790" w:type="dxa"/>
            <w:vMerge w:val="restart"/>
          </w:tcPr>
          <w:p w:rsidRPr="00C47DF7" w:rsidR="003F3D69" w:rsidP="004E739A" w:rsidRDefault="003F3D69" w14:paraId="6E3DEF06" w14:textId="77777777">
            <w:pPr>
              <w:rPr>
                <w:rFonts w:cs="Times New Roman"/>
                <w:sz w:val="20"/>
                <w:szCs w:val="20"/>
                <w:highlight w:val="yellow"/>
              </w:rPr>
            </w:pPr>
            <w:r w:rsidRPr="00150B35">
              <w:rPr>
                <w:rFonts w:cs="Times New Roman"/>
                <w:b/>
                <w:bCs/>
                <w:sz w:val="20"/>
                <w:szCs w:val="20"/>
              </w:rPr>
              <w:t>Private Sector</w:t>
            </w:r>
          </w:p>
        </w:tc>
        <w:tc>
          <w:tcPr>
            <w:tcW w:w="2440" w:type="dxa"/>
          </w:tcPr>
          <w:p w:rsidRPr="00C47DF7" w:rsidR="003F3D69" w:rsidP="004E739A" w:rsidRDefault="003F3D69" w14:paraId="5907A899" w14:textId="77777777">
            <w:pPr>
              <w:jc w:val="both"/>
              <w:rPr>
                <w:rFonts w:cs="Times New Roman"/>
                <w:sz w:val="20"/>
                <w:szCs w:val="20"/>
                <w:highlight w:val="yellow"/>
              </w:rPr>
            </w:pPr>
          </w:p>
        </w:tc>
        <w:tc>
          <w:tcPr>
            <w:tcW w:w="3420" w:type="dxa"/>
          </w:tcPr>
          <w:p w:rsidRPr="00C47DF7" w:rsidR="003F3D69" w:rsidP="004E739A" w:rsidRDefault="003F3D69" w14:paraId="45FB256D" w14:textId="77777777">
            <w:pPr>
              <w:jc w:val="both"/>
              <w:rPr>
                <w:rFonts w:cs="Times New Roman"/>
                <w:sz w:val="20"/>
                <w:szCs w:val="20"/>
                <w:highlight w:val="yellow"/>
              </w:rPr>
            </w:pPr>
          </w:p>
        </w:tc>
        <w:tc>
          <w:tcPr>
            <w:tcW w:w="3794" w:type="dxa"/>
          </w:tcPr>
          <w:p w:rsidRPr="00C47DF7" w:rsidR="003F3D69" w:rsidP="004E739A" w:rsidRDefault="003F3D69" w14:paraId="21544BFB" w14:textId="77777777">
            <w:pPr>
              <w:jc w:val="both"/>
              <w:rPr>
                <w:rFonts w:cs="Times New Roman"/>
                <w:sz w:val="20"/>
                <w:szCs w:val="20"/>
                <w:highlight w:val="yellow"/>
              </w:rPr>
            </w:pPr>
          </w:p>
        </w:tc>
      </w:tr>
      <w:tr w:rsidRPr="00C47DF7" w:rsidR="003F3D69" w:rsidTr="003F3D69" w14:paraId="2F08F341" w14:textId="39F38ED6">
        <w:trPr>
          <w:trHeight w:val="253"/>
        </w:trPr>
        <w:tc>
          <w:tcPr>
            <w:tcW w:w="1790" w:type="dxa"/>
            <w:vMerge/>
          </w:tcPr>
          <w:p w:rsidRPr="00113C81" w:rsidR="003F3D69" w:rsidP="004E739A" w:rsidRDefault="003F3D69" w14:paraId="2D46AD2F" w14:textId="77777777">
            <w:pPr>
              <w:rPr>
                <w:rFonts w:cs="Times New Roman"/>
                <w:sz w:val="20"/>
                <w:szCs w:val="20"/>
              </w:rPr>
            </w:pPr>
          </w:p>
        </w:tc>
        <w:tc>
          <w:tcPr>
            <w:tcW w:w="2440" w:type="dxa"/>
          </w:tcPr>
          <w:p w:rsidRPr="00C47DF7" w:rsidR="003F3D69" w:rsidP="004E739A" w:rsidRDefault="003F3D69" w14:paraId="0B6EA6FD" w14:textId="77777777">
            <w:pPr>
              <w:jc w:val="both"/>
              <w:rPr>
                <w:rFonts w:cs="Times New Roman"/>
                <w:sz w:val="20"/>
                <w:szCs w:val="20"/>
              </w:rPr>
            </w:pPr>
          </w:p>
        </w:tc>
        <w:tc>
          <w:tcPr>
            <w:tcW w:w="3420" w:type="dxa"/>
          </w:tcPr>
          <w:p w:rsidRPr="00C47DF7" w:rsidR="003F3D69" w:rsidP="004E739A" w:rsidRDefault="003F3D69" w14:paraId="3F66CF0D" w14:textId="77777777">
            <w:pPr>
              <w:jc w:val="both"/>
              <w:rPr>
                <w:rFonts w:cs="Times New Roman"/>
                <w:sz w:val="20"/>
                <w:szCs w:val="20"/>
              </w:rPr>
            </w:pPr>
          </w:p>
        </w:tc>
        <w:tc>
          <w:tcPr>
            <w:tcW w:w="3794" w:type="dxa"/>
          </w:tcPr>
          <w:p w:rsidRPr="00C47DF7" w:rsidR="003F3D69" w:rsidP="004E739A" w:rsidRDefault="003F3D69" w14:paraId="4FBB797D" w14:textId="77777777">
            <w:pPr>
              <w:jc w:val="both"/>
              <w:rPr>
                <w:rFonts w:cs="Times New Roman"/>
                <w:sz w:val="20"/>
                <w:szCs w:val="20"/>
              </w:rPr>
            </w:pPr>
          </w:p>
        </w:tc>
      </w:tr>
      <w:tr w:rsidRPr="00C47DF7" w:rsidR="003F3D69" w:rsidTr="003F3D69" w14:paraId="3A2511D3" w14:textId="663090C4">
        <w:trPr>
          <w:trHeight w:val="253"/>
        </w:trPr>
        <w:tc>
          <w:tcPr>
            <w:tcW w:w="1790" w:type="dxa"/>
            <w:vMerge/>
          </w:tcPr>
          <w:p w:rsidRPr="00C47DF7" w:rsidR="003F3D69" w:rsidP="004E739A" w:rsidRDefault="003F3D69" w14:paraId="0568D910" w14:textId="77777777">
            <w:pPr>
              <w:rPr>
                <w:rFonts w:cs="Times New Roman"/>
                <w:b/>
                <w:bCs/>
                <w:sz w:val="20"/>
                <w:szCs w:val="20"/>
              </w:rPr>
            </w:pPr>
          </w:p>
        </w:tc>
        <w:tc>
          <w:tcPr>
            <w:tcW w:w="2440" w:type="dxa"/>
          </w:tcPr>
          <w:p w:rsidRPr="00C47DF7" w:rsidR="003F3D69" w:rsidP="004E739A" w:rsidRDefault="003F3D69" w14:paraId="225BE320" w14:textId="77777777">
            <w:pPr>
              <w:jc w:val="both"/>
              <w:rPr>
                <w:rFonts w:cs="Times New Roman"/>
                <w:sz w:val="20"/>
                <w:szCs w:val="20"/>
                <w:highlight w:val="yellow"/>
              </w:rPr>
            </w:pPr>
          </w:p>
        </w:tc>
        <w:tc>
          <w:tcPr>
            <w:tcW w:w="3420" w:type="dxa"/>
          </w:tcPr>
          <w:p w:rsidRPr="00C47DF7" w:rsidR="003F3D69" w:rsidP="004E739A" w:rsidRDefault="003F3D69" w14:paraId="4258BD58" w14:textId="77777777">
            <w:pPr>
              <w:jc w:val="both"/>
              <w:rPr>
                <w:rFonts w:cs="Times New Roman"/>
                <w:sz w:val="20"/>
                <w:szCs w:val="20"/>
                <w:highlight w:val="yellow"/>
              </w:rPr>
            </w:pPr>
          </w:p>
        </w:tc>
        <w:tc>
          <w:tcPr>
            <w:tcW w:w="3794" w:type="dxa"/>
          </w:tcPr>
          <w:p w:rsidRPr="00C47DF7" w:rsidR="003F3D69" w:rsidP="004E739A" w:rsidRDefault="003F3D69" w14:paraId="702E9FAB" w14:textId="77777777">
            <w:pPr>
              <w:jc w:val="both"/>
              <w:rPr>
                <w:rFonts w:cs="Times New Roman"/>
                <w:sz w:val="20"/>
                <w:szCs w:val="20"/>
                <w:highlight w:val="yellow"/>
              </w:rPr>
            </w:pPr>
          </w:p>
        </w:tc>
      </w:tr>
      <w:tr w:rsidRPr="008E0409" w:rsidR="003F3D69" w:rsidTr="003F3D69" w14:paraId="2CE44522" w14:textId="47B0559D">
        <w:trPr>
          <w:trHeight w:val="253"/>
        </w:trPr>
        <w:tc>
          <w:tcPr>
            <w:tcW w:w="1790" w:type="dxa"/>
            <w:vMerge w:val="restart"/>
          </w:tcPr>
          <w:p w:rsidRPr="00C47DF7" w:rsidR="003F3D69" w:rsidP="004E739A" w:rsidRDefault="003F3D69" w14:paraId="3B29A544" w14:textId="77777777">
            <w:pPr>
              <w:rPr>
                <w:rFonts w:cs="Times New Roman"/>
                <w:b/>
                <w:bCs/>
                <w:sz w:val="20"/>
                <w:szCs w:val="20"/>
              </w:rPr>
            </w:pPr>
            <w:r w:rsidRPr="00C47DF7">
              <w:rPr>
                <w:rFonts w:cs="Times New Roman"/>
                <w:b/>
                <w:bCs/>
                <w:sz w:val="20"/>
                <w:szCs w:val="20"/>
              </w:rPr>
              <w:t>GEF Multilaterals</w:t>
            </w:r>
          </w:p>
        </w:tc>
        <w:tc>
          <w:tcPr>
            <w:tcW w:w="2440" w:type="dxa"/>
          </w:tcPr>
          <w:p w:rsidRPr="008E0409" w:rsidR="003F3D69" w:rsidP="004E739A" w:rsidRDefault="003F3D69" w14:paraId="47B604D5" w14:textId="77777777">
            <w:pPr>
              <w:jc w:val="both"/>
              <w:rPr>
                <w:rFonts w:cs="Times New Roman"/>
                <w:sz w:val="20"/>
                <w:szCs w:val="20"/>
              </w:rPr>
            </w:pPr>
          </w:p>
        </w:tc>
        <w:tc>
          <w:tcPr>
            <w:tcW w:w="3420" w:type="dxa"/>
          </w:tcPr>
          <w:p w:rsidRPr="008E0409" w:rsidR="003F3D69" w:rsidP="004E739A" w:rsidRDefault="003F3D69" w14:paraId="7103EBA9" w14:textId="77777777">
            <w:pPr>
              <w:jc w:val="both"/>
              <w:rPr>
                <w:rFonts w:cs="Times New Roman"/>
                <w:sz w:val="20"/>
                <w:szCs w:val="20"/>
              </w:rPr>
            </w:pPr>
          </w:p>
        </w:tc>
        <w:tc>
          <w:tcPr>
            <w:tcW w:w="3794" w:type="dxa"/>
          </w:tcPr>
          <w:p w:rsidRPr="008E0409" w:rsidR="003F3D69" w:rsidP="004E739A" w:rsidRDefault="003F3D69" w14:paraId="52D1307D" w14:textId="77777777">
            <w:pPr>
              <w:jc w:val="both"/>
              <w:rPr>
                <w:rFonts w:cs="Times New Roman"/>
                <w:sz w:val="20"/>
                <w:szCs w:val="20"/>
              </w:rPr>
            </w:pPr>
          </w:p>
        </w:tc>
      </w:tr>
      <w:tr w:rsidRPr="008E0409" w:rsidR="003F3D69" w:rsidTr="003F3D69" w14:paraId="58E3E9EF" w14:textId="3E3E1E0D">
        <w:trPr>
          <w:trHeight w:val="253"/>
        </w:trPr>
        <w:tc>
          <w:tcPr>
            <w:tcW w:w="1790" w:type="dxa"/>
            <w:vMerge/>
          </w:tcPr>
          <w:p w:rsidRPr="00C47DF7" w:rsidR="003F3D69" w:rsidP="004E739A" w:rsidRDefault="003F3D69" w14:paraId="4C3CF674" w14:textId="77777777">
            <w:pPr>
              <w:rPr>
                <w:rFonts w:cs="Times New Roman"/>
                <w:b/>
                <w:bCs/>
                <w:sz w:val="20"/>
                <w:szCs w:val="20"/>
              </w:rPr>
            </w:pPr>
          </w:p>
        </w:tc>
        <w:tc>
          <w:tcPr>
            <w:tcW w:w="2440" w:type="dxa"/>
          </w:tcPr>
          <w:p w:rsidRPr="008E0409" w:rsidR="003F3D69" w:rsidP="004E739A" w:rsidRDefault="003F3D69" w14:paraId="59C79675" w14:textId="77777777">
            <w:pPr>
              <w:jc w:val="both"/>
              <w:rPr>
                <w:rFonts w:cs="Times New Roman"/>
                <w:sz w:val="20"/>
                <w:szCs w:val="20"/>
              </w:rPr>
            </w:pPr>
          </w:p>
        </w:tc>
        <w:tc>
          <w:tcPr>
            <w:tcW w:w="3420" w:type="dxa"/>
          </w:tcPr>
          <w:p w:rsidRPr="008E0409" w:rsidR="003F3D69" w:rsidP="004E739A" w:rsidRDefault="003F3D69" w14:paraId="1A56D2F9" w14:textId="77777777">
            <w:pPr>
              <w:jc w:val="both"/>
              <w:rPr>
                <w:rFonts w:cs="Times New Roman"/>
                <w:sz w:val="20"/>
                <w:szCs w:val="20"/>
              </w:rPr>
            </w:pPr>
          </w:p>
        </w:tc>
        <w:tc>
          <w:tcPr>
            <w:tcW w:w="3794" w:type="dxa"/>
          </w:tcPr>
          <w:p w:rsidRPr="008E0409" w:rsidR="003F3D69" w:rsidP="004E739A" w:rsidRDefault="003F3D69" w14:paraId="7013AF1D" w14:textId="77777777">
            <w:pPr>
              <w:jc w:val="both"/>
              <w:rPr>
                <w:rFonts w:cs="Times New Roman"/>
                <w:sz w:val="20"/>
                <w:szCs w:val="20"/>
              </w:rPr>
            </w:pPr>
          </w:p>
        </w:tc>
      </w:tr>
    </w:tbl>
    <w:p w:rsidR="003F3D69" w:rsidP="003F3D69" w:rsidRDefault="003F3D69" w14:paraId="6DAF647E" w14:textId="7CAF15C1"/>
    <w:p w:rsidR="003F3D69" w:rsidP="003F3D69" w:rsidRDefault="003F3D69" w14:paraId="1F8B11DF" w14:textId="77777777"/>
    <w:p w:rsidR="003F3D69" w:rsidRDefault="003F3D69" w14:paraId="69D39F57" w14:textId="77777777">
      <w:pPr>
        <w:rPr>
          <w:rFonts w:asciiTheme="majorHAnsi" w:hAnsiTheme="majorHAnsi" w:eastAsiaTheme="majorEastAsia" w:cstheme="majorBidi"/>
          <w:color w:val="2F5496" w:themeColor="accent1" w:themeShade="BF"/>
          <w:sz w:val="26"/>
          <w:szCs w:val="26"/>
        </w:rPr>
      </w:pPr>
      <w:r>
        <w:br w:type="page"/>
      </w:r>
    </w:p>
    <w:p w:rsidRPr="003F3D69" w:rsidR="007B20D0" w:rsidP="003F3D69" w:rsidRDefault="007B20D0" w14:paraId="6ECF955C" w14:textId="7AB08B92">
      <w:pPr>
        <w:pStyle w:val="Heading2"/>
        <w:spacing w:after="240"/>
      </w:pPr>
      <w:r w:rsidRPr="003F3D69">
        <w:lastRenderedPageBreak/>
        <w:t xml:space="preserve">Appendix </w:t>
      </w:r>
      <w:r w:rsidR="003F3D69">
        <w:t>2</w:t>
      </w:r>
      <w:r w:rsidRPr="003F3D69">
        <w:t xml:space="preserve">: </w:t>
      </w:r>
      <w:r w:rsidR="009C53B0">
        <w:t xml:space="preserve">Systematic </w:t>
      </w:r>
      <w:r w:rsidRPr="003F3D69">
        <w:t>Documentation of Stakeholder Consultations</w:t>
      </w:r>
    </w:p>
    <w:tbl>
      <w:tblPr>
        <w:tblStyle w:val="TableGrid"/>
        <w:tblW w:w="0" w:type="auto"/>
        <w:tblLook w:val="04A0" w:firstRow="1" w:lastRow="0" w:firstColumn="1" w:lastColumn="0" w:noHBand="0" w:noVBand="1"/>
      </w:tblPr>
      <w:tblGrid>
        <w:gridCol w:w="1075"/>
        <w:gridCol w:w="2520"/>
        <w:gridCol w:w="1620"/>
        <w:gridCol w:w="2391"/>
        <w:gridCol w:w="2907"/>
        <w:gridCol w:w="2437"/>
      </w:tblGrid>
      <w:tr w:rsidR="003F3D69" w:rsidTr="003F3D69" w14:paraId="554C4B0B" w14:textId="3A2EC051">
        <w:tc>
          <w:tcPr>
            <w:tcW w:w="1075" w:type="dxa"/>
          </w:tcPr>
          <w:p w:rsidRPr="00E4603F" w:rsidR="003F3D69" w:rsidRDefault="003F3D69" w14:paraId="0CD2DD29" w14:textId="25CE94BF">
            <w:pPr>
              <w:rPr>
                <w:b/>
                <w:bCs/>
              </w:rPr>
            </w:pPr>
            <w:r>
              <w:rPr>
                <w:b/>
                <w:bCs/>
              </w:rPr>
              <w:t>Date</w:t>
            </w:r>
          </w:p>
        </w:tc>
        <w:tc>
          <w:tcPr>
            <w:tcW w:w="2520" w:type="dxa"/>
          </w:tcPr>
          <w:p w:rsidRPr="00E4603F" w:rsidR="003F3D69" w:rsidRDefault="003F3D69" w14:paraId="1CD00F15" w14:textId="5F74FAB9">
            <w:pPr>
              <w:rPr>
                <w:b/>
                <w:bCs/>
              </w:rPr>
            </w:pPr>
            <w:r>
              <w:rPr>
                <w:b/>
                <w:bCs/>
              </w:rPr>
              <w:t>Description of Consultation</w:t>
            </w:r>
          </w:p>
        </w:tc>
        <w:tc>
          <w:tcPr>
            <w:tcW w:w="1620" w:type="dxa"/>
          </w:tcPr>
          <w:p w:rsidRPr="00E4603F" w:rsidR="003F3D69" w:rsidRDefault="003F3D69" w14:paraId="107B1BAE" w14:textId="216AE496">
            <w:pPr>
              <w:rPr>
                <w:b/>
                <w:bCs/>
              </w:rPr>
            </w:pPr>
            <w:r w:rsidRPr="00E4603F">
              <w:rPr>
                <w:b/>
                <w:bCs/>
              </w:rPr>
              <w:t>Venue</w:t>
            </w:r>
          </w:p>
        </w:tc>
        <w:tc>
          <w:tcPr>
            <w:tcW w:w="2391" w:type="dxa"/>
          </w:tcPr>
          <w:p w:rsidRPr="00E4603F" w:rsidR="003F3D69" w:rsidRDefault="003F3D69" w14:paraId="5DE19503" w14:textId="3A158D40">
            <w:pPr>
              <w:rPr>
                <w:b/>
                <w:bCs/>
              </w:rPr>
            </w:pPr>
            <w:r w:rsidRPr="00E4603F">
              <w:rPr>
                <w:b/>
                <w:bCs/>
              </w:rPr>
              <w:t>Objective</w:t>
            </w:r>
            <w:r>
              <w:rPr>
                <w:b/>
                <w:bCs/>
              </w:rPr>
              <w:t xml:space="preserve"> of the Consultation</w:t>
            </w:r>
          </w:p>
        </w:tc>
        <w:tc>
          <w:tcPr>
            <w:tcW w:w="2907" w:type="dxa"/>
          </w:tcPr>
          <w:p w:rsidRPr="00E4603F" w:rsidR="003F3D69" w:rsidRDefault="003F3D69" w14:paraId="321E73C6" w14:textId="67D8B4F4">
            <w:pPr>
              <w:rPr>
                <w:b/>
                <w:bCs/>
              </w:rPr>
            </w:pPr>
            <w:r w:rsidRPr="00E4603F">
              <w:rPr>
                <w:b/>
                <w:bCs/>
              </w:rPr>
              <w:t>Summary of Meeting Outcome</w:t>
            </w:r>
            <w:r>
              <w:rPr>
                <w:b/>
                <w:bCs/>
              </w:rPr>
              <w:t>s</w:t>
            </w:r>
          </w:p>
        </w:tc>
        <w:tc>
          <w:tcPr>
            <w:tcW w:w="2437" w:type="dxa"/>
          </w:tcPr>
          <w:p w:rsidRPr="00E4603F" w:rsidR="003F3D69" w:rsidRDefault="003F3D69" w14:paraId="2E94B03B" w14:textId="3FE57D07">
            <w:pPr>
              <w:rPr>
                <w:b/>
                <w:bCs/>
              </w:rPr>
            </w:pPr>
            <w:r w:rsidRPr="00E4603F">
              <w:rPr>
                <w:b/>
                <w:bCs/>
              </w:rPr>
              <w:t>Participants</w:t>
            </w:r>
          </w:p>
        </w:tc>
      </w:tr>
      <w:tr w:rsidR="003F3D69" w:rsidTr="003F3D69" w14:paraId="6BA28450" w14:textId="193981E1">
        <w:tc>
          <w:tcPr>
            <w:tcW w:w="1075" w:type="dxa"/>
          </w:tcPr>
          <w:p w:rsidR="003F3D69" w:rsidRDefault="003F3D69" w14:paraId="6AE7D636" w14:textId="77777777"/>
        </w:tc>
        <w:tc>
          <w:tcPr>
            <w:tcW w:w="2520" w:type="dxa"/>
          </w:tcPr>
          <w:p w:rsidR="003F3D69" w:rsidRDefault="003F3D69" w14:paraId="38C49376" w14:textId="030ED133">
            <w:r w:rsidRPr="003F3D69">
              <w:rPr>
                <w:highlight w:val="lightGray"/>
              </w:rPr>
              <w:t>[e.g. inception workshop, community consultation workshop, etc.)</w:t>
            </w:r>
          </w:p>
        </w:tc>
        <w:tc>
          <w:tcPr>
            <w:tcW w:w="1620" w:type="dxa"/>
          </w:tcPr>
          <w:p w:rsidR="003F3D69" w:rsidRDefault="003F3D69" w14:paraId="5B11C110" w14:textId="74DF6221"/>
        </w:tc>
        <w:tc>
          <w:tcPr>
            <w:tcW w:w="2391" w:type="dxa"/>
          </w:tcPr>
          <w:p w:rsidR="003F3D69" w:rsidRDefault="003F3D69" w14:paraId="53286EEF" w14:textId="77777777"/>
        </w:tc>
        <w:tc>
          <w:tcPr>
            <w:tcW w:w="2907" w:type="dxa"/>
          </w:tcPr>
          <w:p w:rsidR="003F3D69" w:rsidRDefault="003F3D69" w14:paraId="5134A4C9" w14:textId="77777777"/>
        </w:tc>
        <w:tc>
          <w:tcPr>
            <w:tcW w:w="2437" w:type="dxa"/>
          </w:tcPr>
          <w:p w:rsidR="003F3D69" w:rsidRDefault="003F3D69" w14:paraId="4E38624A" w14:textId="77777777"/>
        </w:tc>
      </w:tr>
      <w:tr w:rsidR="003F3D69" w:rsidTr="003F3D69" w14:paraId="3E482158" w14:textId="641F8AA5">
        <w:tc>
          <w:tcPr>
            <w:tcW w:w="1075" w:type="dxa"/>
          </w:tcPr>
          <w:p w:rsidR="003F3D69" w:rsidRDefault="003F3D69" w14:paraId="54BAF456" w14:textId="77777777"/>
        </w:tc>
        <w:tc>
          <w:tcPr>
            <w:tcW w:w="2520" w:type="dxa"/>
          </w:tcPr>
          <w:p w:rsidR="003F3D69" w:rsidRDefault="003F3D69" w14:paraId="59E3EBBD" w14:textId="77777777"/>
        </w:tc>
        <w:tc>
          <w:tcPr>
            <w:tcW w:w="1620" w:type="dxa"/>
          </w:tcPr>
          <w:p w:rsidR="003F3D69" w:rsidRDefault="003F3D69" w14:paraId="233C6A13" w14:textId="6859D8ED"/>
        </w:tc>
        <w:tc>
          <w:tcPr>
            <w:tcW w:w="2391" w:type="dxa"/>
          </w:tcPr>
          <w:p w:rsidR="003F3D69" w:rsidRDefault="003F3D69" w14:paraId="5FBE24C8" w14:textId="77777777"/>
        </w:tc>
        <w:tc>
          <w:tcPr>
            <w:tcW w:w="2907" w:type="dxa"/>
          </w:tcPr>
          <w:p w:rsidR="003F3D69" w:rsidRDefault="003F3D69" w14:paraId="1C95EA3F" w14:textId="77777777"/>
        </w:tc>
        <w:tc>
          <w:tcPr>
            <w:tcW w:w="2437" w:type="dxa"/>
          </w:tcPr>
          <w:p w:rsidR="003F3D69" w:rsidRDefault="003F3D69" w14:paraId="2916CD03" w14:textId="77777777"/>
        </w:tc>
      </w:tr>
      <w:tr w:rsidR="003F3D69" w:rsidTr="003F3D69" w14:paraId="1C531628" w14:textId="6AC3A33C">
        <w:tc>
          <w:tcPr>
            <w:tcW w:w="1075" w:type="dxa"/>
          </w:tcPr>
          <w:p w:rsidR="003F3D69" w:rsidRDefault="003F3D69" w14:paraId="7033F81F" w14:textId="77777777"/>
        </w:tc>
        <w:tc>
          <w:tcPr>
            <w:tcW w:w="2520" w:type="dxa"/>
          </w:tcPr>
          <w:p w:rsidR="003F3D69" w:rsidRDefault="003F3D69" w14:paraId="46C4147F" w14:textId="77777777"/>
        </w:tc>
        <w:tc>
          <w:tcPr>
            <w:tcW w:w="1620" w:type="dxa"/>
          </w:tcPr>
          <w:p w:rsidR="003F3D69" w:rsidRDefault="003F3D69" w14:paraId="14C29E39" w14:textId="17D7A43A"/>
        </w:tc>
        <w:tc>
          <w:tcPr>
            <w:tcW w:w="2391" w:type="dxa"/>
          </w:tcPr>
          <w:p w:rsidR="003F3D69" w:rsidRDefault="003F3D69" w14:paraId="093CA5FC" w14:textId="77777777"/>
        </w:tc>
        <w:tc>
          <w:tcPr>
            <w:tcW w:w="2907" w:type="dxa"/>
          </w:tcPr>
          <w:p w:rsidR="003F3D69" w:rsidRDefault="003F3D69" w14:paraId="76B86DA4" w14:textId="77777777"/>
        </w:tc>
        <w:tc>
          <w:tcPr>
            <w:tcW w:w="2437" w:type="dxa"/>
          </w:tcPr>
          <w:p w:rsidR="003F3D69" w:rsidRDefault="003F3D69" w14:paraId="6E5A2902" w14:textId="77777777"/>
        </w:tc>
      </w:tr>
      <w:bookmarkEnd w:id="1"/>
    </w:tbl>
    <w:p w:rsidR="007B20D0" w:rsidRDefault="007B20D0" w14:paraId="402CFEB1" w14:textId="77777777"/>
    <w:sectPr w:rsidR="007B20D0" w:rsidSect="00E4603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3B75" w:rsidP="00B82C73" w:rsidRDefault="004A3B75" w14:paraId="23E48E3B" w14:textId="77777777">
      <w:pPr>
        <w:spacing w:after="0" w:line="240" w:lineRule="auto"/>
      </w:pPr>
      <w:r>
        <w:separator/>
      </w:r>
    </w:p>
  </w:endnote>
  <w:endnote w:type="continuationSeparator" w:id="0">
    <w:p w:rsidR="004A3B75" w:rsidP="00B82C73" w:rsidRDefault="004A3B75" w14:paraId="04EA58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3B75" w:rsidP="00B82C73" w:rsidRDefault="004A3B75" w14:paraId="4347C089" w14:textId="77777777">
      <w:pPr>
        <w:spacing w:after="0" w:line="240" w:lineRule="auto"/>
      </w:pPr>
      <w:r>
        <w:separator/>
      </w:r>
    </w:p>
  </w:footnote>
  <w:footnote w:type="continuationSeparator" w:id="0">
    <w:p w:rsidR="004A3B75" w:rsidP="00B82C73" w:rsidRDefault="004A3B75" w14:paraId="758F7D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58A" w:rsidP="0025258A" w:rsidRDefault="0025258A" w14:paraId="3B41FC37" w14:textId="078A42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24AAB"/>
    <w:multiLevelType w:val="hybridMultilevel"/>
    <w:tmpl w:val="96BADF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9C2678"/>
    <w:multiLevelType w:val="hybridMultilevel"/>
    <w:tmpl w:val="04743FE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24976A22"/>
    <w:multiLevelType w:val="hybridMultilevel"/>
    <w:tmpl w:val="D1EAA42A"/>
    <w:lvl w:ilvl="0" w:tplc="04090001">
      <w:start w:val="1"/>
      <w:numFmt w:val="bullet"/>
      <w:lvlText w:val=""/>
      <w:lvlJc w:val="left"/>
      <w:pPr>
        <w:ind w:left="1080" w:hanging="360"/>
      </w:pPr>
      <w:rPr>
        <w:rFonts w:hint="default" w:ascii="Symbol" w:hAnsi="Symbo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5104D3"/>
    <w:multiLevelType w:val="hybridMultilevel"/>
    <w:tmpl w:val="7A6AD0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62D00"/>
    <w:multiLevelType w:val="hybridMultilevel"/>
    <w:tmpl w:val="4DD2C3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1372E60"/>
    <w:multiLevelType w:val="hybridMultilevel"/>
    <w:tmpl w:val="FD1CD6EC"/>
    <w:lvl w:ilvl="0" w:tplc="E54E8A6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9878C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8C4E1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64C62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3AC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365220">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54B6F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00126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FC1A7A">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3A84C4A"/>
    <w:multiLevelType w:val="hybridMultilevel"/>
    <w:tmpl w:val="042423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5A33A8E"/>
    <w:multiLevelType w:val="hybridMultilevel"/>
    <w:tmpl w:val="2D244C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5E76719"/>
    <w:multiLevelType w:val="hybridMultilevel"/>
    <w:tmpl w:val="C8445382"/>
    <w:lvl w:ilvl="0" w:tplc="3746F756">
      <w:start w:val="1"/>
      <w:numFmt w:val="decimal"/>
      <w:lvlText w:val="%1."/>
      <w:lvlJc w:val="left"/>
      <w:pPr>
        <w:ind w:left="360" w:hanging="360"/>
      </w:pPr>
      <w:rPr>
        <w:rFonts w:hint="default" w:asciiTheme="majorHAnsi" w:hAnsiTheme="majorHAnsi" w:cstheme="majorHAnsi"/>
        <w:b/>
        <w:bCs/>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E276B"/>
    <w:multiLevelType w:val="hybridMultilevel"/>
    <w:tmpl w:val="BCA45B7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688A4CAD"/>
    <w:multiLevelType w:val="multilevel"/>
    <w:tmpl w:val="B9AC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341BFD"/>
    <w:multiLevelType w:val="hybridMultilevel"/>
    <w:tmpl w:val="FFB41F9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736A7132"/>
    <w:multiLevelType w:val="hybridMultilevel"/>
    <w:tmpl w:val="D1BCBC04"/>
    <w:lvl w:ilvl="0" w:tplc="04090003">
      <w:start w:val="1"/>
      <w:numFmt w:val="bullet"/>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3" w15:restartNumberingAfterBreak="0">
    <w:nsid w:val="75DD01E4"/>
    <w:multiLevelType w:val="hybridMultilevel"/>
    <w:tmpl w:val="804E9B7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76696285"/>
    <w:multiLevelType w:val="hybridMultilevel"/>
    <w:tmpl w:val="BA6084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65149777">
    <w:abstractNumId w:val="3"/>
  </w:num>
  <w:num w:numId="2" w16cid:durableId="192886981">
    <w:abstractNumId w:val="11"/>
  </w:num>
  <w:num w:numId="3" w16cid:durableId="487288996">
    <w:abstractNumId w:val="13"/>
  </w:num>
  <w:num w:numId="4" w16cid:durableId="1091127527">
    <w:abstractNumId w:val="12"/>
  </w:num>
  <w:num w:numId="5" w16cid:durableId="203565769">
    <w:abstractNumId w:val="1"/>
  </w:num>
  <w:num w:numId="6" w16cid:durableId="1221477250">
    <w:abstractNumId w:val="2"/>
  </w:num>
  <w:num w:numId="7" w16cid:durableId="846363549">
    <w:abstractNumId w:val="9"/>
  </w:num>
  <w:num w:numId="8" w16cid:durableId="1600063101">
    <w:abstractNumId w:val="10"/>
  </w:num>
  <w:num w:numId="9" w16cid:durableId="192380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12283">
    <w:abstractNumId w:val="8"/>
  </w:num>
  <w:num w:numId="11" w16cid:durableId="108355886">
    <w:abstractNumId w:val="0"/>
  </w:num>
  <w:num w:numId="12" w16cid:durableId="1689868134">
    <w:abstractNumId w:val="6"/>
  </w:num>
  <w:num w:numId="13" w16cid:durableId="1562016749">
    <w:abstractNumId w:val="4"/>
  </w:num>
  <w:num w:numId="14" w16cid:durableId="1999579663">
    <w:abstractNumId w:val="14"/>
  </w:num>
  <w:num w:numId="15" w16cid:durableId="1021392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B2"/>
    <w:rsid w:val="00015331"/>
    <w:rsid w:val="00055342"/>
    <w:rsid w:val="00057B5F"/>
    <w:rsid w:val="00150B35"/>
    <w:rsid w:val="00172627"/>
    <w:rsid w:val="001D7687"/>
    <w:rsid w:val="001E4CC4"/>
    <w:rsid w:val="001F5DD5"/>
    <w:rsid w:val="002434A4"/>
    <w:rsid w:val="0025258A"/>
    <w:rsid w:val="00327A61"/>
    <w:rsid w:val="003A6A08"/>
    <w:rsid w:val="003F3D69"/>
    <w:rsid w:val="0044549C"/>
    <w:rsid w:val="004A3B75"/>
    <w:rsid w:val="0052597E"/>
    <w:rsid w:val="00536A52"/>
    <w:rsid w:val="005954BC"/>
    <w:rsid w:val="005F69E1"/>
    <w:rsid w:val="00643923"/>
    <w:rsid w:val="00714095"/>
    <w:rsid w:val="00751B16"/>
    <w:rsid w:val="0076638C"/>
    <w:rsid w:val="007B20D0"/>
    <w:rsid w:val="007C1C8D"/>
    <w:rsid w:val="007D1066"/>
    <w:rsid w:val="00815B0B"/>
    <w:rsid w:val="008A7DB2"/>
    <w:rsid w:val="008D4D24"/>
    <w:rsid w:val="008F08F4"/>
    <w:rsid w:val="00996D01"/>
    <w:rsid w:val="009C53B0"/>
    <w:rsid w:val="00A570A1"/>
    <w:rsid w:val="00AD7C06"/>
    <w:rsid w:val="00B42E18"/>
    <w:rsid w:val="00B542CB"/>
    <w:rsid w:val="00B80730"/>
    <w:rsid w:val="00B82C73"/>
    <w:rsid w:val="00B87C2C"/>
    <w:rsid w:val="00BC7829"/>
    <w:rsid w:val="00C94779"/>
    <w:rsid w:val="00CE382A"/>
    <w:rsid w:val="00CF0433"/>
    <w:rsid w:val="00D45056"/>
    <w:rsid w:val="00DC2FF8"/>
    <w:rsid w:val="00DE221B"/>
    <w:rsid w:val="00DE35DA"/>
    <w:rsid w:val="00DF134B"/>
    <w:rsid w:val="00E033CB"/>
    <w:rsid w:val="00E275F8"/>
    <w:rsid w:val="00E33CFA"/>
    <w:rsid w:val="00E4603F"/>
    <w:rsid w:val="00E9312C"/>
    <w:rsid w:val="00EA5D6F"/>
    <w:rsid w:val="00ED1B73"/>
    <w:rsid w:val="00ED47A4"/>
    <w:rsid w:val="401A6A3B"/>
    <w:rsid w:val="57A9C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BA63E"/>
  <w15:chartTrackingRefBased/>
  <w15:docId w15:val="{0E352A84-2847-4D76-9587-4E5F2D82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25258A"/>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A7D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Akapit z listą BS,Bullet1"/>
    <w:basedOn w:val="Normal"/>
    <w:link w:val="ListParagraphChar"/>
    <w:uiPriority w:val="34"/>
    <w:qFormat/>
    <w:rsid w:val="002434A4"/>
    <w:pPr>
      <w:ind w:left="720"/>
      <w:contextualSpacing/>
    </w:pPr>
  </w:style>
  <w:style w:type="paragraph" w:styleId="Header">
    <w:name w:val="header"/>
    <w:basedOn w:val="Normal"/>
    <w:link w:val="HeaderChar"/>
    <w:uiPriority w:val="99"/>
    <w:unhideWhenUsed/>
    <w:rsid w:val="00B82C73"/>
    <w:pPr>
      <w:tabs>
        <w:tab w:val="center" w:pos="4680"/>
        <w:tab w:val="right" w:pos="9360"/>
      </w:tabs>
      <w:spacing w:after="0" w:line="240" w:lineRule="auto"/>
    </w:pPr>
  </w:style>
  <w:style w:type="character" w:styleId="HeaderChar" w:customStyle="1">
    <w:name w:val="Header Char"/>
    <w:basedOn w:val="DefaultParagraphFont"/>
    <w:link w:val="Header"/>
    <w:uiPriority w:val="99"/>
    <w:rsid w:val="00B82C73"/>
  </w:style>
  <w:style w:type="paragraph" w:styleId="Footer">
    <w:name w:val="footer"/>
    <w:basedOn w:val="Normal"/>
    <w:link w:val="FooterChar"/>
    <w:uiPriority w:val="99"/>
    <w:unhideWhenUsed/>
    <w:rsid w:val="00B82C73"/>
    <w:pPr>
      <w:tabs>
        <w:tab w:val="center" w:pos="4680"/>
        <w:tab w:val="right" w:pos="9360"/>
      </w:tabs>
      <w:spacing w:after="0" w:line="240" w:lineRule="auto"/>
    </w:pPr>
  </w:style>
  <w:style w:type="character" w:styleId="FooterChar" w:customStyle="1">
    <w:name w:val="Footer Char"/>
    <w:basedOn w:val="DefaultParagraphFont"/>
    <w:link w:val="Footer"/>
    <w:uiPriority w:val="99"/>
    <w:rsid w:val="00B82C73"/>
  </w:style>
  <w:style w:type="paragraph" w:styleId="TableParagraph" w:customStyle="1">
    <w:name w:val="Table Paragraph"/>
    <w:basedOn w:val="Normal"/>
    <w:uiPriority w:val="1"/>
    <w:qFormat/>
    <w:rsid w:val="00CF0433"/>
    <w:pPr>
      <w:autoSpaceDE w:val="0"/>
      <w:autoSpaceDN w:val="0"/>
      <w:adjustRightInd w:val="0"/>
      <w:spacing w:after="0" w:line="240" w:lineRule="auto"/>
    </w:pPr>
    <w:rPr>
      <w:rFonts w:ascii="Times New Roman" w:hAnsi="Times New Roman" w:eastAsia="Times New Roman" w:cs="Times New Roman"/>
      <w:sz w:val="24"/>
      <w:szCs w:val="24"/>
    </w:rPr>
  </w:style>
  <w:style w:type="paragraph" w:styleId="NormalWeb">
    <w:name w:val="Normal (Web)"/>
    <w:basedOn w:val="Normal"/>
    <w:uiPriority w:val="99"/>
    <w:semiHidden/>
    <w:unhideWhenUsed/>
    <w:rsid w:val="00E9312C"/>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172627"/>
    <w:rPr>
      <w:color w:val="0563C1" w:themeColor="hyperlink"/>
      <w:u w:val="single"/>
    </w:rPr>
  </w:style>
  <w:style w:type="character" w:styleId="CommentReference">
    <w:name w:val="annotation reference"/>
    <w:basedOn w:val="DefaultParagraphFont"/>
    <w:uiPriority w:val="99"/>
    <w:semiHidden/>
    <w:unhideWhenUsed/>
    <w:rsid w:val="00172627"/>
    <w:rPr>
      <w:sz w:val="16"/>
      <w:szCs w:val="16"/>
    </w:rPr>
  </w:style>
  <w:style w:type="paragraph" w:styleId="CommentText">
    <w:name w:val="annotation text"/>
    <w:basedOn w:val="Normal"/>
    <w:link w:val="CommentTextChar"/>
    <w:uiPriority w:val="99"/>
    <w:unhideWhenUsed/>
    <w:rsid w:val="00172627"/>
    <w:pPr>
      <w:spacing w:line="240" w:lineRule="auto"/>
    </w:pPr>
    <w:rPr>
      <w:sz w:val="20"/>
      <w:szCs w:val="20"/>
    </w:rPr>
  </w:style>
  <w:style w:type="character" w:styleId="CommentTextChar" w:customStyle="1">
    <w:name w:val="Comment Text Char"/>
    <w:basedOn w:val="DefaultParagraphFont"/>
    <w:link w:val="CommentText"/>
    <w:uiPriority w:val="99"/>
    <w:rsid w:val="00172627"/>
    <w:rPr>
      <w:sz w:val="20"/>
      <w:szCs w:val="20"/>
    </w:rPr>
  </w:style>
  <w:style w:type="paragraph" w:styleId="CommentSubject">
    <w:name w:val="annotation subject"/>
    <w:basedOn w:val="CommentText"/>
    <w:next w:val="CommentText"/>
    <w:link w:val="CommentSubjectChar"/>
    <w:uiPriority w:val="99"/>
    <w:semiHidden/>
    <w:unhideWhenUsed/>
    <w:rsid w:val="008D4D24"/>
    <w:rPr>
      <w:b/>
      <w:bCs/>
    </w:rPr>
  </w:style>
  <w:style w:type="character" w:styleId="CommentSubjectChar" w:customStyle="1">
    <w:name w:val="Comment Subject Char"/>
    <w:basedOn w:val="CommentTextChar"/>
    <w:link w:val="CommentSubject"/>
    <w:uiPriority w:val="99"/>
    <w:semiHidden/>
    <w:rsid w:val="008D4D24"/>
    <w:rPr>
      <w:b/>
      <w:bCs/>
      <w:sz w:val="20"/>
      <w:szCs w:val="20"/>
    </w:rPr>
  </w:style>
  <w:style w:type="character" w:styleId="ListParagraphChar" w:customStyle="1">
    <w:name w:val="List Paragraph Char"/>
    <w:aliases w:val="Akapit z listą BS Char,Bullet1 Char"/>
    <w:basedOn w:val="DefaultParagraphFont"/>
    <w:link w:val="ListParagraph"/>
    <w:uiPriority w:val="34"/>
    <w:locked/>
    <w:rsid w:val="00815B0B"/>
  </w:style>
  <w:style w:type="character" w:styleId="UnresolvedMention">
    <w:name w:val="Unresolved Mention"/>
    <w:basedOn w:val="DefaultParagraphFont"/>
    <w:uiPriority w:val="99"/>
    <w:semiHidden/>
    <w:unhideWhenUsed/>
    <w:rsid w:val="00B42E18"/>
    <w:rPr>
      <w:color w:val="605E5C"/>
      <w:shd w:val="clear" w:color="auto" w:fill="E1DFDD"/>
    </w:rPr>
  </w:style>
  <w:style w:type="character" w:styleId="Heading2Char" w:customStyle="1">
    <w:name w:val="Heading 2 Char"/>
    <w:basedOn w:val="DefaultParagraphFont"/>
    <w:link w:val="Heading2"/>
    <w:uiPriority w:val="9"/>
    <w:rsid w:val="0025258A"/>
    <w:rPr>
      <w:rFonts w:asciiTheme="majorHAnsi" w:hAnsiTheme="majorHAnsi" w:eastAsiaTheme="majorEastAsia" w:cstheme="majorBidi"/>
      <w:color w:val="2F5496" w:themeColor="accent1" w:themeShade="BF"/>
      <w:sz w:val="26"/>
      <w:szCs w:val="26"/>
    </w:rPr>
  </w:style>
  <w:style w:type="character" w:styleId="FollowedHyperlink">
    <w:name w:val="FollowedHyperlink"/>
    <w:basedOn w:val="DefaultParagraphFont"/>
    <w:uiPriority w:val="99"/>
    <w:semiHidden/>
    <w:unhideWhenUsed/>
    <w:rsid w:val="00DE22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223949">
      <w:bodyDiv w:val="1"/>
      <w:marLeft w:val="0"/>
      <w:marRight w:val="0"/>
      <w:marTop w:val="0"/>
      <w:marBottom w:val="0"/>
      <w:divBdr>
        <w:top w:val="none" w:sz="0" w:space="0" w:color="auto"/>
        <w:left w:val="none" w:sz="0" w:space="0" w:color="auto"/>
        <w:bottom w:val="none" w:sz="0" w:space="0" w:color="auto"/>
        <w:right w:val="none" w:sz="0" w:space="0" w:color="auto"/>
      </w:divBdr>
    </w:div>
    <w:div w:id="1079056109">
      <w:bodyDiv w:val="1"/>
      <w:marLeft w:val="0"/>
      <w:marRight w:val="0"/>
      <w:marTop w:val="0"/>
      <w:marBottom w:val="0"/>
      <w:divBdr>
        <w:top w:val="none" w:sz="0" w:space="0" w:color="auto"/>
        <w:left w:val="none" w:sz="0" w:space="0" w:color="auto"/>
        <w:bottom w:val="none" w:sz="0" w:space="0" w:color="auto"/>
        <w:right w:val="none" w:sz="0" w:space="0" w:color="auto"/>
      </w:divBdr>
    </w:div>
    <w:div w:id="1915118537">
      <w:bodyDiv w:val="1"/>
      <w:marLeft w:val="0"/>
      <w:marRight w:val="0"/>
      <w:marTop w:val="0"/>
      <w:marBottom w:val="0"/>
      <w:divBdr>
        <w:top w:val="none" w:sz="0" w:space="0" w:color="auto"/>
        <w:left w:val="none" w:sz="0" w:space="0" w:color="auto"/>
        <w:bottom w:val="none" w:sz="0" w:space="0" w:color="auto"/>
        <w:right w:val="none" w:sz="0" w:space="0" w:color="auto"/>
      </w:divBdr>
    </w:div>
    <w:div w:id="196569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iles.worldwildlife.org/wwfcmsprod/files/Publication/file/6eh42o6ppr_Annex_B___Stakeholder_Engagement_Plan.pdf?_ga=2.59006126.2013610047.1631276485-1408198517.1629215807" TargetMode="External" Id="rId13" /><Relationship Type="http://schemas.openxmlformats.org/officeDocument/2006/relationships/hyperlink" Target="https://secure.ethicspoint.com/domain/media/en/gui/59041/index.html"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files.worldwildlife.org/wwfcmsprod/files/Publication/file/5tsorv4pta_10437_Melanesia_Stakeholder_Engagement_Plan_Submission_1_.pdf?_ga=2.257531144.2013610047.1631276485-1408198517.1629215807" TargetMode="External" Id="rId12" /><Relationship Type="http://schemas.openxmlformats.org/officeDocument/2006/relationships/hyperlink" Target="mailto:SafeguardsComplaint@wwfus.org" TargetMode="External" Id="rId17" /><Relationship Type="http://schemas.openxmlformats.org/officeDocument/2006/relationships/customXml" Target="../customXml/item2.xml" Id="rId2" /><Relationship Type="http://schemas.openxmlformats.org/officeDocument/2006/relationships/hyperlink" Target="https://wwfgeftracks.com/sites/default/files/2019-02/Procedures%20for%20Implementation%20of%20Standard%20on%20Stakeholder%20Engagement.pdf"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fgeftracks.com/sites/default/files/2019-02/Standard%20on%20Stakeholder%20Engagement.pdf" TargetMode="External" Id="rId15" /><Relationship Type="http://schemas.openxmlformats.org/officeDocument/2006/relationships/endnotes" Target="endnotes.xml" Id="rId10" /><Relationship Type="http://schemas.openxmlformats.org/officeDocument/2006/relationships/hyperlink" Target="https://report.whistleb.com/en/ww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iles.worldwildlife.org/wwfcmsprod/files/Publication/file/59s74mfije_10262_Tanzania_FOLUR_Stakeholder_Engagement_Plan.pdf?_ga=2.5472115.1933472058.1632404491-253758874.1545075018"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29C7B405FD8E43BF919E76EA412553" ma:contentTypeVersion="13" ma:contentTypeDescription="Create a new document." ma:contentTypeScope="" ma:versionID="68c95273a10902caea887dcedc7950c9">
  <xsd:schema xmlns:xsd="http://www.w3.org/2001/XMLSchema" xmlns:xs="http://www.w3.org/2001/XMLSchema" xmlns:p="http://schemas.microsoft.com/office/2006/metadata/properties" xmlns:ns2="51512ee4-b4b5-4c1b-8902-0389972e1a75" xmlns:ns3="a8e2f79d-a91d-42ae-a11c-5716ad4b8045" xmlns:ns4="65a2362d-2255-4a0d-88c5-7d64954319e1" targetNamespace="http://schemas.microsoft.com/office/2006/metadata/properties" ma:root="true" ma:fieldsID="4ae20512c5fa1ba4e454576ace5aca1a" ns2:_="" ns3:_="" ns4:_="">
    <xsd:import namespace="51512ee4-b4b5-4c1b-8902-0389972e1a75"/>
    <xsd:import namespace="a8e2f79d-a91d-42ae-a11c-5716ad4b8045"/>
    <xsd:import namespace="65a2362d-2255-4a0d-88c5-7d6495431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12ee4-b4b5-4c1b-8902-0389972e1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9606c3-1701-4786-aebd-51d352341c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e2f79d-a91d-42ae-a11c-5716ad4b80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a2362d-2255-4a0d-88c5-7d6495431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701f81-b110-4cb1-896c-aa1b075c0131}" ma:internalName="TaxCatchAll" ma:showField="CatchAllData" ma:web="a8e2f79d-a91d-42ae-a11c-5716ad4b8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5a2362d-2255-4a0d-88c5-7d64954319e1" xsi:nil="true"/>
    <lcf76f155ced4ddcb4097134ff3c332f xmlns="51512ee4-b4b5-4c1b-8902-0389972e1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BD40B-E2B2-4862-8198-0CBFEEFE34D9}"/>
</file>

<file path=customXml/itemProps2.xml><?xml version="1.0" encoding="utf-8"?>
<ds:datastoreItem xmlns:ds="http://schemas.openxmlformats.org/officeDocument/2006/customXml" ds:itemID="{9CA54F99-36BB-4D37-BE23-5F385DEA54D1}">
  <ds:schemaRefs>
    <ds:schemaRef ds:uri="http://schemas.openxmlformats.org/officeDocument/2006/bibliography"/>
  </ds:schemaRefs>
</ds:datastoreItem>
</file>

<file path=customXml/itemProps3.xml><?xml version="1.0" encoding="utf-8"?>
<ds:datastoreItem xmlns:ds="http://schemas.openxmlformats.org/officeDocument/2006/customXml" ds:itemID="{8F7CDE20-1E05-4B97-B7CE-478B872D98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1CAEF2-BE7F-4DAA-AA05-66F02C9E3D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Drazen, Erika</dc:creator>
  <cp:keywords/>
  <dc:description/>
  <cp:lastModifiedBy>Steensma, Lauren</cp:lastModifiedBy>
  <cp:revision>4</cp:revision>
  <dcterms:created xsi:type="dcterms:W3CDTF">2022-02-14T16:07:00Z</dcterms:created>
  <dcterms:modified xsi:type="dcterms:W3CDTF">2022-08-17T19:43:02Z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0x0101006F29C7B405FD8E43BF919E76EA412553</vt:lpwstr>
  </property>
</Properties>
</file>